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290A4" w14:textId="77777777" w:rsidR="002927D2" w:rsidRPr="00467212" w:rsidRDefault="00AE29BF" w:rsidP="002927D2">
      <w:pPr>
        <w:pStyle w:val="Akapitzlist"/>
        <w:spacing w:line="360" w:lineRule="auto"/>
        <w:ind w:left="927" w:hanging="927"/>
        <w:rPr>
          <w:rFonts w:ascii="Franklin Gothic Book" w:hAnsi="Franklin Gothic Book"/>
          <w:sz w:val="22"/>
          <w:szCs w:val="22"/>
        </w:rPr>
      </w:pPr>
      <w:r>
        <w:rPr>
          <w:rFonts w:ascii="Franklin Gothic Book" w:hAnsi="Franklin Gothic Book"/>
          <w:noProof/>
          <w:color w:val="000000" w:themeColor="text1"/>
          <w:sz w:val="22"/>
          <w:szCs w:val="22"/>
        </w:rPr>
        <w:t xml:space="preserve"> </w:t>
      </w:r>
      <w:r w:rsidR="002927D2" w:rsidRPr="00467212">
        <w:rPr>
          <w:rFonts w:ascii="Franklin Gothic Book" w:hAnsi="Franklin Gothic Book"/>
          <w:noProof/>
          <w:color w:val="000000" w:themeColor="text1"/>
          <w:sz w:val="22"/>
          <w:szCs w:val="22"/>
        </w:rPr>
        <w:t xml:space="preserve"> </w:t>
      </w:r>
    </w:p>
    <w:p w14:paraId="4973B40D" w14:textId="77777777" w:rsidR="002927D2" w:rsidRPr="00467212" w:rsidRDefault="002927D2" w:rsidP="002927D2">
      <w:pPr>
        <w:pStyle w:val="Akapitzlist"/>
        <w:spacing w:line="360" w:lineRule="auto"/>
        <w:ind w:left="927" w:hanging="927"/>
        <w:rPr>
          <w:rFonts w:ascii="Franklin Gothic Book" w:hAnsi="Franklin Gothic Book"/>
          <w:sz w:val="22"/>
          <w:szCs w:val="22"/>
        </w:rPr>
      </w:pPr>
    </w:p>
    <w:p w14:paraId="76CF33B5" w14:textId="77777777" w:rsidR="002D594E" w:rsidRPr="000165F8" w:rsidRDefault="002D594E" w:rsidP="002D594E">
      <w:pPr>
        <w:pStyle w:val="Akapitzlist"/>
        <w:spacing w:line="360" w:lineRule="auto"/>
        <w:ind w:left="927" w:hanging="927"/>
        <w:rPr>
          <w:rFonts w:ascii="Franklin Gothic Book" w:hAnsi="Franklin Gothic Book"/>
          <w:sz w:val="22"/>
          <w:szCs w:val="22"/>
        </w:rPr>
      </w:pPr>
      <w:bookmarkStart w:id="0" w:name="_Toc516570198"/>
      <w:bookmarkStart w:id="1" w:name="_Toc516570220"/>
      <w:bookmarkStart w:id="2" w:name="_Toc516570385"/>
      <w:bookmarkStart w:id="3" w:name="_Toc516570911"/>
      <w:bookmarkStart w:id="4" w:name="_Toc516570974"/>
    </w:p>
    <w:p w14:paraId="05FF908E" w14:textId="77777777" w:rsidR="002D594E" w:rsidRPr="000165F8" w:rsidRDefault="002D594E" w:rsidP="002D594E">
      <w:pPr>
        <w:rPr>
          <w:rFonts w:ascii="Franklin Gothic Book" w:hAnsi="Franklin Gothic Book"/>
          <w:color w:val="000000" w:themeColor="text1"/>
          <w:sz w:val="22"/>
          <w:szCs w:val="22"/>
        </w:rPr>
      </w:pPr>
    </w:p>
    <w:p w14:paraId="38595D58" w14:textId="77777777" w:rsidR="002D594E" w:rsidRPr="000165F8" w:rsidRDefault="002D594E" w:rsidP="002D594E">
      <w:pPr>
        <w:jc w:val="center"/>
        <w:rPr>
          <w:rFonts w:ascii="Franklin Gothic Book" w:hAnsi="Franklin Gothic Book"/>
          <w:color w:val="000000" w:themeColor="text1"/>
          <w:sz w:val="22"/>
          <w:szCs w:val="22"/>
        </w:rPr>
      </w:pPr>
    </w:p>
    <w:p w14:paraId="757CA462" w14:textId="11E43CE2" w:rsidR="002D594E" w:rsidRDefault="0023659D" w:rsidP="002D594E">
      <w:pPr>
        <w:jc w:val="center"/>
        <w:outlineLvl w:val="0"/>
        <w:rPr>
          <w:rFonts w:ascii="Franklin Gothic Book" w:hAnsi="Franklin Gothic Book"/>
          <w:b/>
          <w:sz w:val="22"/>
          <w:szCs w:val="22"/>
        </w:rPr>
      </w:pPr>
      <w:r w:rsidRPr="0023659D">
        <w:rPr>
          <w:rFonts w:ascii="Franklin Gothic Book" w:hAnsi="Franklin Gothic Book"/>
          <w:b/>
          <w:sz w:val="22"/>
          <w:szCs w:val="22"/>
        </w:rPr>
        <w:t xml:space="preserve">Specyfikacja Warunków Zamówienia cz. II </w:t>
      </w:r>
    </w:p>
    <w:p w14:paraId="388DE059" w14:textId="77777777" w:rsidR="0023659D" w:rsidRPr="000165F8" w:rsidRDefault="0023659D" w:rsidP="002D594E">
      <w:pPr>
        <w:jc w:val="center"/>
        <w:outlineLvl w:val="0"/>
        <w:rPr>
          <w:rFonts w:ascii="Franklin Gothic Book" w:hAnsi="Franklin Gothic Book"/>
          <w:b/>
          <w:color w:val="000000" w:themeColor="text1"/>
          <w:sz w:val="22"/>
          <w:szCs w:val="22"/>
        </w:rPr>
      </w:pPr>
    </w:p>
    <w:p w14:paraId="49BB4CCC" w14:textId="77777777" w:rsidR="002D594E" w:rsidRPr="000165F8" w:rsidRDefault="002D594E" w:rsidP="002D594E">
      <w:pPr>
        <w:jc w:val="center"/>
        <w:outlineLvl w:val="0"/>
        <w:rPr>
          <w:rFonts w:ascii="Franklin Gothic Book" w:hAnsi="Franklin Gothic Book"/>
          <w:b/>
          <w:color w:val="000000" w:themeColor="text1"/>
          <w:sz w:val="22"/>
          <w:szCs w:val="22"/>
        </w:rPr>
      </w:pPr>
      <w:r w:rsidRPr="000165F8">
        <w:rPr>
          <w:rFonts w:ascii="Franklin Gothic Book" w:hAnsi="Franklin Gothic Book"/>
          <w:b/>
          <w:color w:val="000000" w:themeColor="text1"/>
          <w:sz w:val="22"/>
          <w:szCs w:val="22"/>
        </w:rPr>
        <w:t>na</w:t>
      </w:r>
    </w:p>
    <w:p w14:paraId="317DF811" w14:textId="77777777" w:rsidR="002D594E" w:rsidRPr="000165F8" w:rsidRDefault="002D594E" w:rsidP="00697168">
      <w:pPr>
        <w:spacing w:line="360" w:lineRule="auto"/>
        <w:jc w:val="center"/>
        <w:outlineLvl w:val="0"/>
        <w:rPr>
          <w:rFonts w:ascii="Franklin Gothic Book" w:hAnsi="Franklin Gothic Book"/>
          <w:b/>
          <w:color w:val="000000" w:themeColor="text1"/>
          <w:sz w:val="22"/>
          <w:szCs w:val="22"/>
        </w:rPr>
      </w:pPr>
    </w:p>
    <w:p w14:paraId="48A2625E" w14:textId="35E4842F" w:rsidR="002D594E" w:rsidRPr="000165F8" w:rsidRDefault="003F64B6" w:rsidP="00697168">
      <w:pPr>
        <w:spacing w:line="360" w:lineRule="auto"/>
        <w:jc w:val="center"/>
        <w:rPr>
          <w:rFonts w:ascii="Franklin Gothic Book" w:hAnsi="Franklin Gothic Book"/>
          <w:b/>
          <w:sz w:val="22"/>
          <w:szCs w:val="22"/>
        </w:rPr>
      </w:pPr>
      <w:r w:rsidRPr="003F64B6">
        <w:rPr>
          <w:rFonts w:ascii="Franklin Gothic Book" w:hAnsi="Franklin Gothic Book"/>
          <w:b/>
          <w:sz w:val="22"/>
          <w:szCs w:val="22"/>
        </w:rPr>
        <w:t xml:space="preserve">„Wykonanie usług w zakresie kontroli parametrów biomasy dostarczanej </w:t>
      </w:r>
      <w:r w:rsidR="0023659D">
        <w:rPr>
          <w:rFonts w:ascii="Franklin Gothic Book" w:hAnsi="Franklin Gothic Book"/>
          <w:b/>
          <w:sz w:val="22"/>
          <w:szCs w:val="22"/>
        </w:rPr>
        <w:br/>
      </w:r>
      <w:r w:rsidRPr="003F64B6">
        <w:rPr>
          <w:rFonts w:ascii="Franklin Gothic Book" w:hAnsi="Franklin Gothic Book"/>
          <w:b/>
          <w:sz w:val="22"/>
          <w:szCs w:val="22"/>
        </w:rPr>
        <w:t>na teren Enea</w:t>
      </w:r>
      <w:r w:rsidR="00FB4EA7">
        <w:rPr>
          <w:rFonts w:ascii="Franklin Gothic Book" w:hAnsi="Franklin Gothic Book"/>
          <w:b/>
          <w:sz w:val="22"/>
          <w:szCs w:val="22"/>
        </w:rPr>
        <w:t xml:space="preserve"> </w:t>
      </w:r>
      <w:r w:rsidRPr="003F64B6">
        <w:rPr>
          <w:rFonts w:ascii="Franklin Gothic Book" w:hAnsi="Franklin Gothic Book"/>
          <w:b/>
          <w:sz w:val="22"/>
          <w:szCs w:val="22"/>
        </w:rPr>
        <w:t>Elektrownia Połaniec S.A.</w:t>
      </w:r>
      <w:r w:rsidR="004A4047">
        <w:rPr>
          <w:rFonts w:ascii="Franklin Gothic Book" w:hAnsi="Franklin Gothic Book"/>
          <w:b/>
          <w:sz w:val="22"/>
          <w:szCs w:val="22"/>
        </w:rPr>
        <w:t>”</w:t>
      </w:r>
    </w:p>
    <w:p w14:paraId="18A480D9" w14:textId="77777777" w:rsidR="002D594E" w:rsidRPr="000165F8" w:rsidRDefault="002D594E" w:rsidP="00697168">
      <w:pPr>
        <w:spacing w:line="360" w:lineRule="auto"/>
        <w:jc w:val="both"/>
        <w:rPr>
          <w:rFonts w:ascii="Franklin Gothic Book" w:hAnsi="Franklin Gothic Book"/>
          <w:color w:val="000000" w:themeColor="text1"/>
          <w:sz w:val="22"/>
          <w:szCs w:val="22"/>
        </w:rPr>
      </w:pPr>
    </w:p>
    <w:p w14:paraId="79EFD05B" w14:textId="77777777" w:rsidR="002D594E" w:rsidRPr="000165F8" w:rsidRDefault="002D594E" w:rsidP="00697168">
      <w:pPr>
        <w:spacing w:line="360" w:lineRule="auto"/>
        <w:jc w:val="center"/>
        <w:rPr>
          <w:rFonts w:ascii="Franklin Gothic Book" w:hAnsi="Franklin Gothic Book"/>
          <w:color w:val="000000" w:themeColor="text1"/>
          <w:sz w:val="22"/>
          <w:szCs w:val="22"/>
        </w:rPr>
      </w:pPr>
    </w:p>
    <w:p w14:paraId="001936DD" w14:textId="77777777" w:rsidR="002D594E" w:rsidRPr="000165F8" w:rsidRDefault="002D594E" w:rsidP="002D594E">
      <w:pPr>
        <w:jc w:val="center"/>
        <w:rPr>
          <w:rFonts w:ascii="Franklin Gothic Book" w:hAnsi="Franklin Gothic Book"/>
          <w:color w:val="000000" w:themeColor="text1"/>
          <w:sz w:val="22"/>
          <w:szCs w:val="22"/>
        </w:rPr>
      </w:pPr>
    </w:p>
    <w:p w14:paraId="625A5CE1" w14:textId="77777777" w:rsidR="002D594E" w:rsidRPr="000165F8" w:rsidRDefault="002D594E" w:rsidP="002D594E">
      <w:pPr>
        <w:jc w:val="center"/>
        <w:rPr>
          <w:rFonts w:ascii="Franklin Gothic Book" w:hAnsi="Franklin Gothic Book"/>
          <w:color w:val="000000" w:themeColor="text1"/>
          <w:sz w:val="22"/>
          <w:szCs w:val="22"/>
        </w:rPr>
      </w:pPr>
    </w:p>
    <w:p w14:paraId="3FA9FE1B" w14:textId="77777777" w:rsidR="002D594E" w:rsidRPr="000165F8" w:rsidRDefault="002D594E" w:rsidP="002D594E">
      <w:pPr>
        <w:rPr>
          <w:rFonts w:ascii="Franklin Gothic Book" w:hAnsi="Franklin Gothic Book"/>
          <w:color w:val="000000" w:themeColor="text1"/>
          <w:sz w:val="22"/>
          <w:szCs w:val="22"/>
        </w:rPr>
      </w:pPr>
    </w:p>
    <w:p w14:paraId="7786152B" w14:textId="77777777" w:rsidR="002D594E" w:rsidRPr="000165F8" w:rsidRDefault="002D594E" w:rsidP="002D594E">
      <w:pPr>
        <w:jc w:val="center"/>
        <w:rPr>
          <w:rFonts w:ascii="Franklin Gothic Book" w:hAnsi="Franklin Gothic Book"/>
          <w:color w:val="000000" w:themeColor="text1"/>
          <w:sz w:val="22"/>
          <w:szCs w:val="22"/>
        </w:rPr>
      </w:pPr>
    </w:p>
    <w:p w14:paraId="6DE6F7C6" w14:textId="77777777" w:rsidR="002D594E" w:rsidRPr="000165F8" w:rsidRDefault="002D594E" w:rsidP="002D594E">
      <w:pPr>
        <w:jc w:val="center"/>
        <w:rPr>
          <w:rFonts w:ascii="Franklin Gothic Book" w:hAnsi="Franklin Gothic Book"/>
          <w:color w:val="000000" w:themeColor="text1"/>
          <w:sz w:val="22"/>
          <w:szCs w:val="22"/>
        </w:rPr>
      </w:pPr>
    </w:p>
    <w:p w14:paraId="50BC4929" w14:textId="77777777" w:rsidR="002D594E" w:rsidRPr="000165F8" w:rsidRDefault="002D594E" w:rsidP="002D594E">
      <w:pPr>
        <w:jc w:val="center"/>
        <w:rPr>
          <w:rFonts w:ascii="Franklin Gothic Book" w:hAnsi="Franklin Gothic Book"/>
          <w:color w:val="000000" w:themeColor="text1"/>
          <w:sz w:val="22"/>
          <w:szCs w:val="22"/>
        </w:rPr>
      </w:pPr>
    </w:p>
    <w:p w14:paraId="624F88D4" w14:textId="77777777" w:rsidR="002D594E" w:rsidRPr="000165F8" w:rsidRDefault="002D594E" w:rsidP="002D594E">
      <w:pPr>
        <w:jc w:val="center"/>
        <w:rPr>
          <w:rFonts w:ascii="Franklin Gothic Book" w:hAnsi="Franklin Gothic Book"/>
          <w:color w:val="000000" w:themeColor="text1"/>
          <w:sz w:val="22"/>
          <w:szCs w:val="22"/>
        </w:rPr>
      </w:pPr>
    </w:p>
    <w:p w14:paraId="20410C2D" w14:textId="77777777" w:rsidR="002D594E" w:rsidRPr="000165F8" w:rsidRDefault="002D594E" w:rsidP="002D594E">
      <w:pPr>
        <w:jc w:val="center"/>
        <w:rPr>
          <w:rFonts w:ascii="Franklin Gothic Book" w:hAnsi="Franklin Gothic Book"/>
          <w:color w:val="000000" w:themeColor="text1"/>
          <w:sz w:val="22"/>
          <w:szCs w:val="22"/>
        </w:rPr>
      </w:pPr>
    </w:p>
    <w:p w14:paraId="46D844F8" w14:textId="0BF91FB2" w:rsidR="002D594E" w:rsidRDefault="002D594E" w:rsidP="002D594E">
      <w:pPr>
        <w:jc w:val="center"/>
        <w:rPr>
          <w:rFonts w:ascii="Franklin Gothic Book" w:hAnsi="Franklin Gothic Book"/>
          <w:color w:val="000000" w:themeColor="text1"/>
          <w:sz w:val="22"/>
          <w:szCs w:val="22"/>
        </w:rPr>
      </w:pPr>
    </w:p>
    <w:p w14:paraId="6F419A39" w14:textId="42C65D24" w:rsidR="005923C7" w:rsidRDefault="005923C7" w:rsidP="002D594E">
      <w:pPr>
        <w:jc w:val="center"/>
        <w:rPr>
          <w:rFonts w:ascii="Franklin Gothic Book" w:hAnsi="Franklin Gothic Book"/>
          <w:color w:val="000000" w:themeColor="text1"/>
          <w:sz w:val="22"/>
          <w:szCs w:val="22"/>
        </w:rPr>
      </w:pPr>
    </w:p>
    <w:p w14:paraId="4EEFFF3A" w14:textId="681F230B" w:rsidR="005923C7" w:rsidRDefault="005923C7" w:rsidP="002D594E">
      <w:pPr>
        <w:jc w:val="center"/>
        <w:rPr>
          <w:rFonts w:ascii="Franklin Gothic Book" w:hAnsi="Franklin Gothic Book"/>
          <w:color w:val="000000" w:themeColor="text1"/>
          <w:sz w:val="22"/>
          <w:szCs w:val="22"/>
        </w:rPr>
      </w:pPr>
    </w:p>
    <w:p w14:paraId="0D904812" w14:textId="7329A3AB" w:rsidR="005923C7" w:rsidRDefault="005923C7" w:rsidP="002D594E">
      <w:pPr>
        <w:jc w:val="center"/>
        <w:rPr>
          <w:rFonts w:ascii="Franklin Gothic Book" w:hAnsi="Franklin Gothic Book"/>
          <w:color w:val="000000" w:themeColor="text1"/>
          <w:sz w:val="22"/>
          <w:szCs w:val="22"/>
        </w:rPr>
      </w:pPr>
    </w:p>
    <w:p w14:paraId="1F78BBC1" w14:textId="75C78C7D" w:rsidR="005923C7" w:rsidRDefault="005923C7" w:rsidP="002D594E">
      <w:pPr>
        <w:jc w:val="center"/>
        <w:rPr>
          <w:rFonts w:ascii="Franklin Gothic Book" w:hAnsi="Franklin Gothic Book"/>
          <w:color w:val="000000" w:themeColor="text1"/>
          <w:sz w:val="22"/>
          <w:szCs w:val="22"/>
        </w:rPr>
      </w:pPr>
    </w:p>
    <w:p w14:paraId="03658C27" w14:textId="69BE67A4" w:rsidR="005923C7" w:rsidRDefault="005923C7" w:rsidP="002D594E">
      <w:pPr>
        <w:jc w:val="center"/>
        <w:rPr>
          <w:rFonts w:ascii="Franklin Gothic Book" w:hAnsi="Franklin Gothic Book"/>
          <w:color w:val="000000" w:themeColor="text1"/>
          <w:sz w:val="22"/>
          <w:szCs w:val="22"/>
        </w:rPr>
      </w:pPr>
    </w:p>
    <w:p w14:paraId="489AF69D" w14:textId="7BF3BE6C" w:rsidR="005923C7" w:rsidRDefault="005923C7" w:rsidP="002D594E">
      <w:pPr>
        <w:jc w:val="center"/>
        <w:rPr>
          <w:rFonts w:ascii="Franklin Gothic Book" w:hAnsi="Franklin Gothic Book"/>
          <w:color w:val="000000" w:themeColor="text1"/>
          <w:sz w:val="22"/>
          <w:szCs w:val="22"/>
        </w:rPr>
      </w:pPr>
    </w:p>
    <w:p w14:paraId="50DD29D2" w14:textId="4F9A4F67" w:rsidR="005923C7" w:rsidRDefault="005923C7" w:rsidP="002D594E">
      <w:pPr>
        <w:jc w:val="center"/>
        <w:rPr>
          <w:rFonts w:ascii="Franklin Gothic Book" w:hAnsi="Franklin Gothic Book"/>
          <w:color w:val="000000" w:themeColor="text1"/>
          <w:sz w:val="22"/>
          <w:szCs w:val="22"/>
        </w:rPr>
      </w:pPr>
    </w:p>
    <w:p w14:paraId="6DE514C2" w14:textId="085A375D" w:rsidR="005923C7" w:rsidRDefault="005923C7" w:rsidP="002D594E">
      <w:pPr>
        <w:jc w:val="center"/>
        <w:rPr>
          <w:rFonts w:ascii="Franklin Gothic Book" w:hAnsi="Franklin Gothic Book"/>
          <w:color w:val="000000" w:themeColor="text1"/>
          <w:sz w:val="22"/>
          <w:szCs w:val="22"/>
        </w:rPr>
      </w:pPr>
    </w:p>
    <w:p w14:paraId="080A9905" w14:textId="199D0B11" w:rsidR="005923C7" w:rsidRDefault="005923C7" w:rsidP="002D594E">
      <w:pPr>
        <w:jc w:val="center"/>
        <w:rPr>
          <w:rFonts w:ascii="Franklin Gothic Book" w:hAnsi="Franklin Gothic Book"/>
          <w:color w:val="000000" w:themeColor="text1"/>
          <w:sz w:val="22"/>
          <w:szCs w:val="22"/>
        </w:rPr>
      </w:pPr>
    </w:p>
    <w:p w14:paraId="38BE5222" w14:textId="7861BCB6" w:rsidR="005923C7" w:rsidRDefault="005923C7" w:rsidP="002D594E">
      <w:pPr>
        <w:jc w:val="center"/>
        <w:rPr>
          <w:rFonts w:ascii="Franklin Gothic Book" w:hAnsi="Franklin Gothic Book"/>
          <w:color w:val="000000" w:themeColor="text1"/>
          <w:sz w:val="22"/>
          <w:szCs w:val="22"/>
        </w:rPr>
      </w:pPr>
    </w:p>
    <w:p w14:paraId="58919491" w14:textId="63FD61A7" w:rsidR="005923C7" w:rsidRDefault="005923C7" w:rsidP="002D594E">
      <w:pPr>
        <w:jc w:val="center"/>
        <w:rPr>
          <w:rFonts w:ascii="Franklin Gothic Book" w:hAnsi="Franklin Gothic Book"/>
          <w:color w:val="000000" w:themeColor="text1"/>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6"/>
        <w:gridCol w:w="5060"/>
      </w:tblGrid>
      <w:tr w:rsidR="00495EED" w:rsidRPr="00467212" w14:paraId="4DA98F0C" w14:textId="77777777" w:rsidTr="00A2768D">
        <w:trPr>
          <w:trHeight w:val="801"/>
        </w:trPr>
        <w:tc>
          <w:tcPr>
            <w:tcW w:w="4106" w:type="dxa"/>
            <w:shd w:val="clear" w:color="auto" w:fill="auto"/>
            <w:vAlign w:val="center"/>
            <w:hideMark/>
          </w:tcPr>
          <w:p w14:paraId="576D1453" w14:textId="77777777" w:rsidR="00495EED" w:rsidRPr="00467212" w:rsidRDefault="00495EED" w:rsidP="00A2768D">
            <w:pPr>
              <w:jc w:val="center"/>
              <w:rPr>
                <w:rFonts w:ascii="Franklin Gothic Book" w:hAnsi="Franklin Gothic Book" w:cs="Arial"/>
                <w:sz w:val="22"/>
                <w:szCs w:val="22"/>
              </w:rPr>
            </w:pPr>
            <w:r w:rsidRPr="00467212">
              <w:rPr>
                <w:rFonts w:ascii="Franklin Gothic Book" w:hAnsi="Franklin Gothic Book" w:cs="Arial"/>
                <w:sz w:val="22"/>
                <w:szCs w:val="22"/>
              </w:rPr>
              <w:t>sporządził:</w:t>
            </w:r>
          </w:p>
        </w:tc>
        <w:tc>
          <w:tcPr>
            <w:tcW w:w="5060" w:type="dxa"/>
            <w:shd w:val="clear" w:color="auto" w:fill="auto"/>
            <w:vAlign w:val="center"/>
            <w:hideMark/>
          </w:tcPr>
          <w:p w14:paraId="0EB194E3" w14:textId="77777777" w:rsidR="00495EED" w:rsidRPr="00467212" w:rsidRDefault="00495EED" w:rsidP="00A2768D">
            <w:pPr>
              <w:jc w:val="center"/>
              <w:rPr>
                <w:rFonts w:ascii="Franklin Gothic Book" w:hAnsi="Franklin Gothic Book" w:cs="Arial"/>
                <w:sz w:val="22"/>
                <w:szCs w:val="22"/>
              </w:rPr>
            </w:pPr>
            <w:r w:rsidRPr="00467212">
              <w:rPr>
                <w:rFonts w:ascii="Franklin Gothic Book" w:hAnsi="Franklin Gothic Book" w:cs="Arial"/>
                <w:sz w:val="22"/>
                <w:szCs w:val="22"/>
              </w:rPr>
              <w:t>sprawdził pod względem merytorycznym:</w:t>
            </w:r>
          </w:p>
        </w:tc>
      </w:tr>
      <w:tr w:rsidR="00495EED" w:rsidRPr="00467212" w14:paraId="6166FC9E" w14:textId="77777777" w:rsidTr="00A2768D">
        <w:trPr>
          <w:trHeight w:val="1152"/>
        </w:trPr>
        <w:tc>
          <w:tcPr>
            <w:tcW w:w="4106" w:type="dxa"/>
            <w:shd w:val="clear" w:color="auto" w:fill="auto"/>
            <w:vAlign w:val="center"/>
            <w:hideMark/>
          </w:tcPr>
          <w:p w14:paraId="7CE19D3E" w14:textId="77777777" w:rsidR="00495EED" w:rsidRPr="00467212" w:rsidRDefault="00495EED" w:rsidP="00A2768D">
            <w:pPr>
              <w:jc w:val="center"/>
              <w:rPr>
                <w:rFonts w:ascii="Franklin Gothic Book" w:hAnsi="Franklin Gothic Book"/>
                <w:color w:val="000000"/>
                <w:sz w:val="22"/>
                <w:szCs w:val="22"/>
              </w:rPr>
            </w:pPr>
            <w:r w:rsidRPr="00467212">
              <w:rPr>
                <w:rFonts w:ascii="Franklin Gothic Book" w:hAnsi="Franklin Gothic Book"/>
                <w:color w:val="000000"/>
                <w:sz w:val="22"/>
                <w:szCs w:val="22"/>
              </w:rPr>
              <w:t>Magdalena Palkowska</w:t>
            </w:r>
          </w:p>
          <w:p w14:paraId="765A4436" w14:textId="77777777" w:rsidR="00495EED" w:rsidRPr="00467212" w:rsidRDefault="00495EED" w:rsidP="00A2768D">
            <w:pPr>
              <w:rPr>
                <w:rFonts w:ascii="Franklin Gothic Book" w:hAnsi="Franklin Gothic Book"/>
                <w:color w:val="000000"/>
                <w:sz w:val="22"/>
                <w:szCs w:val="22"/>
              </w:rPr>
            </w:pPr>
            <w:r w:rsidRPr="00467212">
              <w:rPr>
                <w:rFonts w:ascii="Franklin Gothic Book" w:hAnsi="Franklin Gothic Book"/>
                <w:color w:val="000000"/>
                <w:sz w:val="22"/>
                <w:szCs w:val="22"/>
              </w:rPr>
              <w:t> </w:t>
            </w:r>
          </w:p>
        </w:tc>
        <w:tc>
          <w:tcPr>
            <w:tcW w:w="5060" w:type="dxa"/>
            <w:shd w:val="clear" w:color="auto" w:fill="auto"/>
            <w:vAlign w:val="center"/>
          </w:tcPr>
          <w:p w14:paraId="7FF7D302" w14:textId="77777777" w:rsidR="00495EED" w:rsidRPr="00467212" w:rsidRDefault="00495EED" w:rsidP="00A2768D">
            <w:pPr>
              <w:jc w:val="center"/>
              <w:rPr>
                <w:rFonts w:ascii="Franklin Gothic Book" w:hAnsi="Franklin Gothic Book" w:cs="Arial"/>
                <w:color w:val="000000"/>
                <w:sz w:val="22"/>
                <w:szCs w:val="22"/>
              </w:rPr>
            </w:pPr>
            <w:r w:rsidRPr="00467212">
              <w:rPr>
                <w:rFonts w:ascii="Franklin Gothic Book" w:hAnsi="Franklin Gothic Book" w:cs="Arial"/>
                <w:color w:val="000000"/>
                <w:sz w:val="22"/>
                <w:szCs w:val="22"/>
              </w:rPr>
              <w:t> </w:t>
            </w:r>
          </w:p>
        </w:tc>
      </w:tr>
    </w:tbl>
    <w:p w14:paraId="0A9841DA" w14:textId="0E22F72E" w:rsidR="005923C7" w:rsidRDefault="005923C7" w:rsidP="002D594E">
      <w:pPr>
        <w:jc w:val="center"/>
        <w:rPr>
          <w:rFonts w:ascii="Franklin Gothic Book" w:hAnsi="Franklin Gothic Book"/>
          <w:color w:val="000000" w:themeColor="text1"/>
          <w:sz w:val="22"/>
          <w:szCs w:val="22"/>
        </w:rPr>
      </w:pPr>
    </w:p>
    <w:p w14:paraId="6E714EEA" w14:textId="0BED517C" w:rsidR="005923C7" w:rsidRDefault="005923C7" w:rsidP="002D594E">
      <w:pPr>
        <w:jc w:val="center"/>
        <w:rPr>
          <w:rFonts w:ascii="Franklin Gothic Book" w:hAnsi="Franklin Gothic Book"/>
          <w:color w:val="000000" w:themeColor="text1"/>
          <w:sz w:val="22"/>
          <w:szCs w:val="22"/>
        </w:rPr>
      </w:pPr>
    </w:p>
    <w:p w14:paraId="55C7FEBE" w14:textId="7484A2FA" w:rsidR="005923C7" w:rsidRDefault="005923C7" w:rsidP="0023659D">
      <w:pPr>
        <w:rPr>
          <w:rFonts w:ascii="Franklin Gothic Book" w:hAnsi="Franklin Gothic Book"/>
          <w:color w:val="000000" w:themeColor="text1"/>
          <w:sz w:val="22"/>
          <w:szCs w:val="22"/>
        </w:rPr>
      </w:pPr>
    </w:p>
    <w:p w14:paraId="658C0CEA" w14:textId="77777777" w:rsidR="0023659D" w:rsidRDefault="0023659D" w:rsidP="0023659D">
      <w:pPr>
        <w:rPr>
          <w:rFonts w:ascii="Franklin Gothic Book" w:hAnsi="Franklin Gothic Book"/>
          <w:color w:val="000000" w:themeColor="text1"/>
          <w:sz w:val="22"/>
          <w:szCs w:val="22"/>
        </w:rPr>
      </w:pPr>
    </w:p>
    <w:p w14:paraId="571C7A2F" w14:textId="77777777" w:rsidR="00AF5F1F" w:rsidRDefault="00AF5F1F" w:rsidP="002D594E">
      <w:pPr>
        <w:jc w:val="center"/>
        <w:rPr>
          <w:rFonts w:ascii="Franklin Gothic Book" w:hAnsi="Franklin Gothic Book"/>
          <w:color w:val="000000" w:themeColor="text1"/>
          <w:sz w:val="22"/>
          <w:szCs w:val="22"/>
        </w:rPr>
      </w:pPr>
    </w:p>
    <w:p w14:paraId="5A97D3AC" w14:textId="77777777" w:rsidR="00AF5F1F" w:rsidRDefault="00AF5F1F" w:rsidP="002D594E">
      <w:pPr>
        <w:jc w:val="center"/>
        <w:rPr>
          <w:rFonts w:ascii="Franklin Gothic Book" w:hAnsi="Franklin Gothic Book"/>
          <w:color w:val="000000" w:themeColor="text1"/>
          <w:sz w:val="22"/>
          <w:szCs w:val="22"/>
        </w:rPr>
      </w:pPr>
    </w:p>
    <w:p w14:paraId="759B4F73" w14:textId="77777777" w:rsidR="00AF5F1F" w:rsidRDefault="00AF5F1F" w:rsidP="002D594E">
      <w:pPr>
        <w:jc w:val="center"/>
        <w:rPr>
          <w:rFonts w:ascii="Franklin Gothic Book" w:hAnsi="Franklin Gothic Book"/>
          <w:color w:val="000000" w:themeColor="text1"/>
          <w:sz w:val="22"/>
          <w:szCs w:val="22"/>
        </w:rPr>
      </w:pPr>
    </w:p>
    <w:p w14:paraId="6E741BFD" w14:textId="77777777" w:rsidR="005923C7" w:rsidRDefault="005923C7" w:rsidP="005923C7">
      <w:pPr>
        <w:tabs>
          <w:tab w:val="left" w:pos="0"/>
        </w:tabs>
        <w:rPr>
          <w:rFonts w:ascii="Franklin Gothic Book" w:hAnsi="Franklin Gothic Book"/>
          <w:b/>
          <w:bCs/>
          <w:sz w:val="22"/>
          <w:szCs w:val="22"/>
        </w:rPr>
      </w:pPr>
    </w:p>
    <w:p w14:paraId="7F9DA605" w14:textId="7202BF5C" w:rsidR="00697168" w:rsidRPr="00697168" w:rsidRDefault="00697168" w:rsidP="005923C7">
      <w:pPr>
        <w:tabs>
          <w:tab w:val="left" w:pos="0"/>
        </w:tabs>
      </w:pPr>
      <w:r>
        <w:rPr>
          <w:rFonts w:ascii="Franklin Gothic Book" w:hAnsi="Franklin Gothic Book"/>
          <w:b/>
          <w:bCs/>
          <w:sz w:val="22"/>
          <w:szCs w:val="22"/>
        </w:rPr>
        <w:lastRenderedPageBreak/>
        <w:t>Definicje:</w:t>
      </w:r>
    </w:p>
    <w:tbl>
      <w:tblPr>
        <w:tblW w:w="9452" w:type="dxa"/>
        <w:tblInd w:w="-5" w:type="dxa"/>
        <w:tblCellMar>
          <w:left w:w="10" w:type="dxa"/>
          <w:right w:w="10" w:type="dxa"/>
        </w:tblCellMar>
        <w:tblLook w:val="0000" w:firstRow="0" w:lastRow="0" w:firstColumn="0" w:lastColumn="0" w:noHBand="0" w:noVBand="0"/>
      </w:tblPr>
      <w:tblGrid>
        <w:gridCol w:w="709"/>
        <w:gridCol w:w="2552"/>
        <w:gridCol w:w="6191"/>
      </w:tblGrid>
      <w:tr w:rsidR="00697168" w14:paraId="395D1422" w14:textId="77777777" w:rsidTr="001B0C52">
        <w:trPr>
          <w:trHeight w:val="45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F704A7"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687A57CD" w14:textId="77777777" w:rsidR="00697168" w:rsidRDefault="00697168" w:rsidP="001B0C52">
            <w:r>
              <w:rPr>
                <w:rFonts w:ascii="Franklin Gothic Book" w:hAnsi="Franklin Gothic Book" w:cs="Arial"/>
                <w:bCs/>
                <w:color w:val="000000"/>
                <w:sz w:val="22"/>
                <w:szCs w:val="22"/>
              </w:rPr>
              <w:t>Zamawiający</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874B35" w14:textId="77777777" w:rsidR="00697168" w:rsidRDefault="00697168" w:rsidP="001B0C52">
            <w:r>
              <w:rPr>
                <w:rFonts w:ascii="Franklin Gothic Book" w:hAnsi="Franklin Gothic Book" w:cs="Arial"/>
                <w:color w:val="000000"/>
                <w:sz w:val="22"/>
                <w:szCs w:val="22"/>
              </w:rPr>
              <w:t>Enea Elektrownia Połaniec S.A.</w:t>
            </w:r>
          </w:p>
        </w:tc>
      </w:tr>
      <w:tr w:rsidR="00697168" w14:paraId="6B89EFBC" w14:textId="77777777" w:rsidTr="001B0C52">
        <w:trPr>
          <w:trHeight w:val="45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DA3B10"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49189F11" w14:textId="77777777" w:rsidR="00697168" w:rsidRDefault="00697168" w:rsidP="001B0C52">
            <w:r>
              <w:rPr>
                <w:rFonts w:ascii="Franklin Gothic Book" w:hAnsi="Franklin Gothic Book" w:cs="Arial"/>
                <w:bCs/>
                <w:color w:val="000000"/>
                <w:sz w:val="22"/>
                <w:szCs w:val="22"/>
              </w:rPr>
              <w:t>Wykonawca</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9B293D" w14:textId="77777777" w:rsidR="00697168" w:rsidRDefault="00697168" w:rsidP="001B0C52">
            <w:r>
              <w:rPr>
                <w:rFonts w:ascii="Franklin Gothic Book" w:hAnsi="Franklin Gothic Book" w:cs="Arial"/>
                <w:sz w:val="22"/>
                <w:szCs w:val="22"/>
              </w:rPr>
              <w:t>Pracodawca oraz osoba prowadząca jednoosobową działalność gospodarczą, wykonujący prace na terenie i na rzecz Elektrowni Połaniec lub na rzecz Elektrowni Połaniec.</w:t>
            </w:r>
          </w:p>
        </w:tc>
      </w:tr>
      <w:tr w:rsidR="00697168" w14:paraId="2D0AA66E" w14:textId="77777777" w:rsidTr="001B0C52">
        <w:trPr>
          <w:trHeight w:val="45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BEF2B0"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2971194A" w14:textId="77777777" w:rsidR="00697168" w:rsidRDefault="00697168" w:rsidP="001B0C52">
            <w:r>
              <w:rPr>
                <w:rFonts w:ascii="Franklin Gothic Book" w:hAnsi="Franklin Gothic Book" w:cs="Arial"/>
                <w:bCs/>
                <w:color w:val="000000"/>
                <w:sz w:val="22"/>
                <w:szCs w:val="22"/>
              </w:rPr>
              <w:t>Elektrownia Połaniec</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E3ED11" w14:textId="77777777" w:rsidR="00697168" w:rsidRDefault="00697168" w:rsidP="001B0C52">
            <w:r>
              <w:rPr>
                <w:rFonts w:ascii="Franklin Gothic Book" w:hAnsi="Franklin Gothic Book" w:cs="Arial"/>
                <w:color w:val="000000"/>
                <w:sz w:val="22"/>
                <w:szCs w:val="22"/>
              </w:rPr>
              <w:t>Enea Elektrownia Połaniec S.A.</w:t>
            </w:r>
          </w:p>
        </w:tc>
      </w:tr>
      <w:tr w:rsidR="00697168" w14:paraId="252EF53A" w14:textId="77777777" w:rsidTr="001B0C52">
        <w:trPr>
          <w:trHeight w:val="45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9F8A2E"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5F84AD5F" w14:textId="77777777" w:rsidR="00697168" w:rsidRDefault="00697168" w:rsidP="001B0C52">
            <w:r>
              <w:rPr>
                <w:rFonts w:ascii="Franklin Gothic Book" w:hAnsi="Franklin Gothic Book" w:cs="Arial"/>
                <w:bCs/>
                <w:color w:val="000000"/>
                <w:sz w:val="22"/>
                <w:szCs w:val="22"/>
              </w:rPr>
              <w:t>Enea Bioenergia sp. z o.o.</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FC0B38" w14:textId="77777777" w:rsidR="00697168" w:rsidRDefault="00697168" w:rsidP="001B0C52">
            <w:r>
              <w:rPr>
                <w:rFonts w:ascii="Franklin Gothic Book" w:hAnsi="Franklin Gothic Book" w:cs="Arial"/>
                <w:color w:val="000000"/>
                <w:sz w:val="22"/>
                <w:szCs w:val="22"/>
              </w:rPr>
              <w:t xml:space="preserve">Spółka świadcząca dla Enea Elektrownia Połaniec S.A. usługi </w:t>
            </w:r>
          </w:p>
          <w:p w14:paraId="03477143" w14:textId="77777777" w:rsidR="00697168" w:rsidRDefault="00697168" w:rsidP="001B0C52">
            <w:r>
              <w:rPr>
                <w:rFonts w:ascii="Franklin Gothic Book" w:hAnsi="Franklin Gothic Book" w:cs="Arial"/>
                <w:color w:val="000000"/>
                <w:sz w:val="22"/>
                <w:szCs w:val="22"/>
              </w:rPr>
              <w:t xml:space="preserve">w zakresie: </w:t>
            </w:r>
          </w:p>
          <w:p w14:paraId="66D0CC03" w14:textId="77777777" w:rsidR="00697168" w:rsidRDefault="00697168" w:rsidP="001B0C52">
            <w:r>
              <w:rPr>
                <w:rFonts w:ascii="Franklin Gothic Book" w:hAnsi="Franklin Gothic Book" w:cs="Arial"/>
                <w:color w:val="000000"/>
                <w:sz w:val="22"/>
                <w:szCs w:val="22"/>
              </w:rPr>
              <w:t xml:space="preserve">- przyjęcia ilościowo-jakościowego biomasy w dostawach kolejowych i samochodowych kierowanych przez Dostawców na teren Elektrowni Połaniec, </w:t>
            </w:r>
          </w:p>
          <w:p w14:paraId="732F8387" w14:textId="77777777" w:rsidR="00697168" w:rsidRDefault="00697168" w:rsidP="001B0C52">
            <w:r>
              <w:rPr>
                <w:rFonts w:ascii="Franklin Gothic Book" w:hAnsi="Franklin Gothic Book" w:cs="Arial"/>
                <w:color w:val="000000"/>
                <w:sz w:val="22"/>
                <w:szCs w:val="22"/>
              </w:rPr>
              <w:t xml:space="preserve">- prowadzenia gospodarki magazynowej biomasą na terenie Elektrowni Połaniec, </w:t>
            </w:r>
          </w:p>
          <w:p w14:paraId="00D5CD3B" w14:textId="77777777" w:rsidR="00697168" w:rsidRDefault="00697168" w:rsidP="001B0C52">
            <w:r>
              <w:rPr>
                <w:rFonts w:ascii="Franklin Gothic Book" w:hAnsi="Franklin Gothic Book" w:cs="Arial"/>
                <w:color w:val="000000"/>
                <w:sz w:val="22"/>
                <w:szCs w:val="22"/>
              </w:rPr>
              <w:t xml:space="preserve">- obsługi ruchowej instalacji technologicznych biomasy. </w:t>
            </w:r>
          </w:p>
        </w:tc>
      </w:tr>
      <w:tr w:rsidR="00697168" w14:paraId="3BFCD8C7" w14:textId="77777777" w:rsidTr="001B0C52">
        <w:trPr>
          <w:trHeight w:val="45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826CAB"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478F9CBF" w14:textId="77777777" w:rsidR="00697168" w:rsidRDefault="00697168" w:rsidP="001B0C52">
            <w:r>
              <w:rPr>
                <w:rFonts w:ascii="Franklin Gothic Book" w:hAnsi="Franklin Gothic Book" w:cs="Arial"/>
                <w:sz w:val="22"/>
                <w:szCs w:val="22"/>
              </w:rPr>
              <w:t>PCA</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D2B8E" w14:textId="77777777" w:rsidR="00697168" w:rsidRDefault="00697168" w:rsidP="001B0C52">
            <w:r>
              <w:rPr>
                <w:rFonts w:ascii="Franklin Gothic Book" w:hAnsi="Franklin Gothic Book" w:cs="Arial"/>
                <w:color w:val="000000"/>
                <w:sz w:val="22"/>
                <w:szCs w:val="22"/>
              </w:rPr>
              <w:t>Polskie Centrum Akredytacji</w:t>
            </w:r>
          </w:p>
        </w:tc>
      </w:tr>
      <w:tr w:rsidR="00697168" w14:paraId="31706D5A" w14:textId="77777777" w:rsidTr="001B0C52">
        <w:trPr>
          <w:trHeight w:val="45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151D3C"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3B0F89EC" w14:textId="77777777" w:rsidR="00697168" w:rsidRDefault="00697168" w:rsidP="001B0C52">
            <w:r>
              <w:rPr>
                <w:rFonts w:ascii="Franklin Gothic Book" w:hAnsi="Franklin Gothic Book" w:cs="Arial"/>
                <w:bCs/>
                <w:color w:val="000000"/>
                <w:sz w:val="22"/>
                <w:szCs w:val="22"/>
              </w:rPr>
              <w:t>DTR</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2AF7C7" w14:textId="1995C4DD" w:rsidR="00697168" w:rsidRDefault="00697168" w:rsidP="001B0C52">
            <w:r>
              <w:rPr>
                <w:rFonts w:ascii="Franklin Gothic Book" w:hAnsi="Franklin Gothic Book" w:cs="Arial"/>
                <w:color w:val="000000"/>
                <w:sz w:val="22"/>
                <w:szCs w:val="22"/>
              </w:rPr>
              <w:t xml:space="preserve">Dokumentacja </w:t>
            </w:r>
            <w:proofErr w:type="spellStart"/>
            <w:r>
              <w:rPr>
                <w:rFonts w:ascii="Franklin Gothic Book" w:hAnsi="Franklin Gothic Book" w:cs="Arial"/>
                <w:color w:val="000000"/>
                <w:sz w:val="22"/>
                <w:szCs w:val="22"/>
              </w:rPr>
              <w:t>techniczno</w:t>
            </w:r>
            <w:proofErr w:type="spellEnd"/>
            <w:r>
              <w:rPr>
                <w:rFonts w:ascii="Franklin Gothic Book" w:hAnsi="Franklin Gothic Book" w:cs="Arial"/>
                <w:color w:val="000000"/>
                <w:sz w:val="22"/>
                <w:szCs w:val="22"/>
              </w:rPr>
              <w:t xml:space="preserve">–ruchowa urządzenia </w:t>
            </w:r>
          </w:p>
        </w:tc>
      </w:tr>
      <w:tr w:rsidR="00697168" w14:paraId="01FD0316" w14:textId="77777777" w:rsidTr="001B0C52">
        <w:trPr>
          <w:trHeight w:val="45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1FEA4A"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006BF580" w14:textId="3CF380B2" w:rsidR="00697168" w:rsidRDefault="00697168" w:rsidP="001B0C52">
            <w:proofErr w:type="spellStart"/>
            <w:r>
              <w:rPr>
                <w:rFonts w:ascii="Franklin Gothic Book" w:hAnsi="Franklin Gothic Book" w:cs="Arial"/>
                <w:bCs/>
                <w:color w:val="000000"/>
                <w:sz w:val="22"/>
                <w:szCs w:val="22"/>
              </w:rPr>
              <w:t>Próbopobiernia</w:t>
            </w:r>
            <w:proofErr w:type="spellEnd"/>
            <w:r>
              <w:rPr>
                <w:rFonts w:ascii="Franklin Gothic Book" w:hAnsi="Franklin Gothic Book" w:cs="Arial"/>
                <w:bCs/>
                <w:color w:val="000000"/>
                <w:sz w:val="22"/>
                <w:szCs w:val="22"/>
              </w:rPr>
              <w:t xml:space="preserve"> HIAB </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B5D018" w14:textId="29127C6D" w:rsidR="00697168" w:rsidRDefault="00697168" w:rsidP="001B0C52">
            <w:r>
              <w:rPr>
                <w:rFonts w:ascii="Franklin Gothic Book" w:hAnsi="Franklin Gothic Book" w:cs="Arial"/>
                <w:color w:val="000000"/>
                <w:sz w:val="22"/>
                <w:szCs w:val="22"/>
              </w:rPr>
              <w:t xml:space="preserve">Instalacja wyposażona w żuraw </w:t>
            </w:r>
            <w:r w:rsidR="00034668">
              <w:rPr>
                <w:rFonts w:ascii="Franklin Gothic Book" w:hAnsi="Franklin Gothic Book" w:cs="Arial"/>
                <w:color w:val="000000"/>
                <w:sz w:val="22"/>
                <w:szCs w:val="22"/>
              </w:rPr>
              <w:t xml:space="preserve">służąca </w:t>
            </w:r>
            <w:r>
              <w:rPr>
                <w:rFonts w:ascii="Franklin Gothic Book" w:hAnsi="Franklin Gothic Book" w:cs="Arial"/>
                <w:color w:val="000000"/>
                <w:sz w:val="22"/>
                <w:szCs w:val="22"/>
              </w:rPr>
              <w:t xml:space="preserve">do </w:t>
            </w:r>
            <w:r w:rsidR="00034668">
              <w:rPr>
                <w:rFonts w:ascii="Franklin Gothic Book" w:hAnsi="Franklin Gothic Book" w:cs="Arial"/>
                <w:color w:val="000000"/>
                <w:sz w:val="22"/>
                <w:szCs w:val="22"/>
              </w:rPr>
              <w:t>zmechanizowanego</w:t>
            </w:r>
            <w:r>
              <w:rPr>
                <w:rFonts w:ascii="Franklin Gothic Book" w:hAnsi="Franklin Gothic Book" w:cs="Arial"/>
                <w:color w:val="000000"/>
                <w:sz w:val="22"/>
                <w:szCs w:val="22"/>
              </w:rPr>
              <w:t xml:space="preserve"> pobierania próbek biomasy rolniczej z dostaw samochodowych, zabudowana na placu składowym nr 2.</w:t>
            </w:r>
          </w:p>
        </w:tc>
      </w:tr>
      <w:tr w:rsidR="00697168" w14:paraId="37BF3959" w14:textId="77777777" w:rsidTr="001B0C52">
        <w:trPr>
          <w:trHeight w:val="289"/>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6C242E"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bottom w:val="single" w:sz="4" w:space="0" w:color="000000"/>
              <w:right w:val="single" w:sz="4" w:space="0" w:color="000000"/>
            </w:tcBorders>
            <w:shd w:val="clear" w:color="auto" w:fill="C5E0B3"/>
            <w:tcMar>
              <w:top w:w="0" w:type="dxa"/>
              <w:left w:w="70" w:type="dxa"/>
              <w:bottom w:w="0" w:type="dxa"/>
              <w:right w:w="70" w:type="dxa"/>
            </w:tcMar>
            <w:vAlign w:val="center"/>
          </w:tcPr>
          <w:p w14:paraId="69B4D399" w14:textId="77777777" w:rsidR="00697168" w:rsidRDefault="00697168" w:rsidP="001B0C52">
            <w:proofErr w:type="spellStart"/>
            <w:r>
              <w:rPr>
                <w:rFonts w:ascii="Franklin Gothic Book" w:hAnsi="Franklin Gothic Book" w:cs="Arial"/>
                <w:bCs/>
                <w:color w:val="000000"/>
                <w:sz w:val="22"/>
                <w:szCs w:val="22"/>
              </w:rPr>
              <w:t>Próbopobiernia</w:t>
            </w:r>
            <w:proofErr w:type="spellEnd"/>
            <w:r>
              <w:rPr>
                <w:rFonts w:ascii="Franklin Gothic Book" w:hAnsi="Franklin Gothic Book" w:cs="Arial"/>
                <w:bCs/>
                <w:color w:val="000000"/>
                <w:sz w:val="22"/>
                <w:szCs w:val="22"/>
              </w:rPr>
              <w:t xml:space="preserve"> ALPPB-12</w:t>
            </w:r>
          </w:p>
        </w:tc>
        <w:tc>
          <w:tcPr>
            <w:tcW w:w="61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269216" w14:textId="00F4A2C3" w:rsidR="00034668" w:rsidRPr="00034668" w:rsidRDefault="00697168" w:rsidP="001B0C52">
            <w:pPr>
              <w:rPr>
                <w:rFonts w:ascii="Franklin Gothic Book" w:hAnsi="Franklin Gothic Book" w:cs="Arial"/>
                <w:color w:val="000000"/>
                <w:sz w:val="22"/>
                <w:szCs w:val="22"/>
              </w:rPr>
            </w:pPr>
            <w:r>
              <w:rPr>
                <w:rFonts w:ascii="Franklin Gothic Book" w:hAnsi="Franklin Gothic Book" w:cs="Arial"/>
                <w:color w:val="000000"/>
                <w:sz w:val="22"/>
                <w:szCs w:val="22"/>
              </w:rPr>
              <w:t>Instalacja</w:t>
            </w:r>
            <w:r w:rsidR="00034668">
              <w:rPr>
                <w:rFonts w:ascii="Franklin Gothic Book" w:hAnsi="Franklin Gothic Book" w:cs="Arial"/>
                <w:color w:val="000000"/>
                <w:sz w:val="22"/>
                <w:szCs w:val="22"/>
              </w:rPr>
              <w:t xml:space="preserve"> obejmująca A</w:t>
            </w:r>
            <w:r>
              <w:rPr>
                <w:rFonts w:ascii="Franklin Gothic Book" w:hAnsi="Franklin Gothic Book" w:cs="Arial"/>
                <w:color w:val="000000"/>
                <w:sz w:val="22"/>
                <w:szCs w:val="22"/>
              </w:rPr>
              <w:t>utomatyczn</w:t>
            </w:r>
            <w:r w:rsidR="00034668">
              <w:rPr>
                <w:rFonts w:ascii="Franklin Gothic Book" w:hAnsi="Franklin Gothic Book" w:cs="Arial"/>
                <w:color w:val="000000"/>
                <w:sz w:val="22"/>
                <w:szCs w:val="22"/>
              </w:rPr>
              <w:t>ą Linię</w:t>
            </w:r>
            <w:r>
              <w:rPr>
                <w:rFonts w:ascii="Franklin Gothic Book" w:hAnsi="Franklin Gothic Book" w:cs="Arial"/>
                <w:color w:val="000000"/>
                <w:sz w:val="22"/>
                <w:szCs w:val="22"/>
              </w:rPr>
              <w:t xml:space="preserve"> </w:t>
            </w:r>
            <w:r w:rsidR="00034668">
              <w:rPr>
                <w:rFonts w:ascii="Franklin Gothic Book" w:hAnsi="Franklin Gothic Book" w:cs="Arial"/>
                <w:color w:val="000000"/>
                <w:sz w:val="22"/>
                <w:szCs w:val="22"/>
              </w:rPr>
              <w:t>P</w:t>
            </w:r>
            <w:r>
              <w:rPr>
                <w:rFonts w:ascii="Franklin Gothic Book" w:hAnsi="Franklin Gothic Book" w:cs="Arial"/>
                <w:color w:val="000000"/>
                <w:sz w:val="22"/>
                <w:szCs w:val="22"/>
              </w:rPr>
              <w:t xml:space="preserve">obierania i </w:t>
            </w:r>
            <w:r w:rsidR="00034668">
              <w:rPr>
                <w:rFonts w:ascii="Franklin Gothic Book" w:hAnsi="Franklin Gothic Book" w:cs="Arial"/>
                <w:color w:val="000000"/>
                <w:sz w:val="22"/>
                <w:szCs w:val="22"/>
              </w:rPr>
              <w:t>P</w:t>
            </w:r>
            <w:r>
              <w:rPr>
                <w:rFonts w:ascii="Franklin Gothic Book" w:hAnsi="Franklin Gothic Book" w:cs="Arial"/>
                <w:color w:val="000000"/>
                <w:sz w:val="22"/>
                <w:szCs w:val="22"/>
              </w:rPr>
              <w:t xml:space="preserve">rzygotowania </w:t>
            </w:r>
            <w:r w:rsidR="00034668">
              <w:rPr>
                <w:rFonts w:ascii="Franklin Gothic Book" w:hAnsi="Franklin Gothic Book" w:cs="Arial"/>
                <w:color w:val="000000"/>
                <w:sz w:val="22"/>
                <w:szCs w:val="22"/>
              </w:rPr>
              <w:t>P</w:t>
            </w:r>
            <w:r>
              <w:rPr>
                <w:rFonts w:ascii="Franklin Gothic Book" w:hAnsi="Franklin Gothic Book" w:cs="Arial"/>
                <w:color w:val="000000"/>
                <w:sz w:val="22"/>
                <w:szCs w:val="22"/>
              </w:rPr>
              <w:t xml:space="preserve">róbek </w:t>
            </w:r>
            <w:r w:rsidR="00034668">
              <w:rPr>
                <w:rFonts w:ascii="Franklin Gothic Book" w:hAnsi="Franklin Gothic Book" w:cs="Arial"/>
                <w:color w:val="000000"/>
                <w:sz w:val="22"/>
                <w:szCs w:val="22"/>
              </w:rPr>
              <w:t>B</w:t>
            </w:r>
            <w:r>
              <w:rPr>
                <w:rFonts w:ascii="Franklin Gothic Book" w:hAnsi="Franklin Gothic Book" w:cs="Arial"/>
                <w:color w:val="000000"/>
                <w:sz w:val="22"/>
                <w:szCs w:val="22"/>
              </w:rPr>
              <w:t>iomasy rolniczej</w:t>
            </w:r>
            <w:r w:rsidR="00034668">
              <w:rPr>
                <w:rFonts w:ascii="Franklin Gothic Book" w:hAnsi="Franklin Gothic Book" w:cs="Arial"/>
                <w:color w:val="000000"/>
                <w:sz w:val="22"/>
                <w:szCs w:val="22"/>
              </w:rPr>
              <w:t xml:space="preserve"> ALPPB-12</w:t>
            </w:r>
            <w:r>
              <w:rPr>
                <w:rFonts w:ascii="Franklin Gothic Book" w:hAnsi="Franklin Gothic Book" w:cs="Arial"/>
                <w:color w:val="000000"/>
                <w:sz w:val="22"/>
                <w:szCs w:val="22"/>
              </w:rPr>
              <w:t xml:space="preserve"> z dostaw samochodowych</w:t>
            </w:r>
            <w:r w:rsidR="00034668">
              <w:rPr>
                <w:rFonts w:ascii="Franklin Gothic Book" w:hAnsi="Franklin Gothic Book" w:cs="Arial"/>
                <w:color w:val="000000"/>
                <w:sz w:val="22"/>
                <w:szCs w:val="22"/>
              </w:rPr>
              <w:t xml:space="preserve"> wraz z osprzętem współpracującym i pomocniczym.</w:t>
            </w:r>
          </w:p>
        </w:tc>
      </w:tr>
      <w:tr w:rsidR="00697168" w14:paraId="195017AA"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07DFA0"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4F1AE43A" w14:textId="77777777" w:rsidR="00697168" w:rsidRDefault="00697168" w:rsidP="001B0C52">
            <w:r>
              <w:rPr>
                <w:rFonts w:ascii="Franklin Gothic Book" w:hAnsi="Franklin Gothic Book" w:cs="Arial"/>
                <w:bCs/>
                <w:color w:val="000000"/>
                <w:sz w:val="22"/>
                <w:szCs w:val="22"/>
              </w:rPr>
              <w:t xml:space="preserve">Porozumienie Transakcyjne (PT) </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B25C83" w14:textId="77777777" w:rsidR="00697168" w:rsidRDefault="00697168" w:rsidP="001B0C52">
            <w:r>
              <w:rPr>
                <w:rFonts w:ascii="Franklin Gothic Book" w:hAnsi="Franklin Gothic Book" w:cs="Arial"/>
                <w:color w:val="000000"/>
                <w:sz w:val="22"/>
                <w:szCs w:val="22"/>
              </w:rPr>
              <w:t xml:space="preserve">Podpisany przez Sprzedawcę i Kupującego dokument Formularza </w:t>
            </w:r>
          </w:p>
          <w:p w14:paraId="3693E675" w14:textId="77777777" w:rsidR="00697168" w:rsidRDefault="00697168" w:rsidP="001B0C52">
            <w:r>
              <w:rPr>
                <w:rFonts w:ascii="Franklin Gothic Book" w:hAnsi="Franklin Gothic Book" w:cs="Arial"/>
                <w:color w:val="000000"/>
                <w:sz w:val="22"/>
                <w:szCs w:val="22"/>
              </w:rPr>
              <w:t xml:space="preserve">Ofertowego z Ofertą Sprzedawcy po jej przyjęciu przez Kupującego lub pełnomocnika Kupującego w ramach </w:t>
            </w:r>
          </w:p>
          <w:p w14:paraId="62FCDA50" w14:textId="77777777" w:rsidR="00697168" w:rsidRDefault="00697168" w:rsidP="001B0C52">
            <w:r>
              <w:rPr>
                <w:rFonts w:ascii="Franklin Gothic Book" w:hAnsi="Franklin Gothic Book" w:cs="Arial"/>
                <w:color w:val="000000"/>
                <w:sz w:val="22"/>
                <w:szCs w:val="22"/>
              </w:rPr>
              <w:t>Postępowania Zakupowego („Porozumienie Transakcyjne”), załącznik do umowy ramowej stanowiący o rodzaju, cenie, ilości oraz harmonogramie dostaw biomasy.</w:t>
            </w:r>
          </w:p>
        </w:tc>
      </w:tr>
      <w:tr w:rsidR="00697168" w14:paraId="7DB1536D"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A89E1D"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4FC691B4" w14:textId="77777777" w:rsidR="00697168" w:rsidRDefault="00697168" w:rsidP="001B0C52">
            <w:r>
              <w:rPr>
                <w:rFonts w:ascii="Franklin Gothic Book" w:hAnsi="Franklin Gothic Book" w:cs="Arial"/>
                <w:color w:val="000000"/>
                <w:sz w:val="22"/>
                <w:szCs w:val="22"/>
              </w:rPr>
              <w:t>Dostawca</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D0980F" w14:textId="77777777" w:rsidR="00697168" w:rsidRDefault="00697168" w:rsidP="001B0C52">
            <w:r>
              <w:rPr>
                <w:rFonts w:ascii="Franklin Gothic Book" w:hAnsi="Franklin Gothic Book" w:cs="Arial"/>
                <w:color w:val="000000"/>
                <w:sz w:val="22"/>
                <w:szCs w:val="22"/>
              </w:rPr>
              <w:t xml:space="preserve">Sprzedawca biomasy, podmiot gospodarczy zajmujący się obrotem Biomasą (kupnem-sprzedażą). W niektórych przypadkach Dostawca może również zajmować się wytwarzaniem biomasy, wówczas podlega ocenie jak wytwórca biomasy pochodzenia leśnego lub biomasy pochodzenia rolniczego do Użytkownika Końcowego (Wytwórcy Energii). Firma bądź osoba fizyczna, z którą kupujący posiada podpisaną </w:t>
            </w:r>
          </w:p>
          <w:p w14:paraId="50663FFB" w14:textId="77777777" w:rsidR="00697168" w:rsidRDefault="00697168" w:rsidP="001B0C52">
            <w:r>
              <w:rPr>
                <w:rFonts w:ascii="Franklin Gothic Book" w:hAnsi="Franklin Gothic Book" w:cs="Arial"/>
                <w:color w:val="000000"/>
                <w:sz w:val="22"/>
                <w:szCs w:val="22"/>
              </w:rPr>
              <w:t>umowę na dostawy biomasy.</w:t>
            </w:r>
          </w:p>
        </w:tc>
      </w:tr>
      <w:tr w:rsidR="00697168" w14:paraId="20AD957C"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DA753C"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55D0435B" w14:textId="77777777" w:rsidR="00697168" w:rsidRDefault="00697168" w:rsidP="001B0C52">
            <w:r>
              <w:rPr>
                <w:rFonts w:ascii="Franklin Gothic Book" w:hAnsi="Franklin Gothic Book" w:cs="Arial"/>
                <w:bCs/>
                <w:color w:val="000000"/>
                <w:sz w:val="22"/>
                <w:szCs w:val="22"/>
              </w:rPr>
              <w:t>Biomasa pochodzenia leśnego</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B4DB9E" w14:textId="77777777" w:rsidR="00697168" w:rsidRDefault="00697168" w:rsidP="001B0C52">
            <w:r>
              <w:rPr>
                <w:rFonts w:ascii="Franklin Gothic Book" w:hAnsi="Franklin Gothic Book" w:cs="Arial"/>
                <w:color w:val="000000"/>
                <w:sz w:val="22"/>
                <w:szCs w:val="22"/>
              </w:rPr>
              <w:t>Zalicza się do niej biomasę drzewną:</w:t>
            </w:r>
          </w:p>
          <w:p w14:paraId="025A02E9" w14:textId="77777777" w:rsidR="00697168" w:rsidRDefault="00697168" w:rsidP="001B0C52">
            <w:r>
              <w:rPr>
                <w:rFonts w:ascii="Franklin Gothic Book" w:hAnsi="Franklin Gothic Book" w:cs="Arial"/>
                <w:color w:val="000000"/>
                <w:sz w:val="22"/>
                <w:szCs w:val="22"/>
              </w:rPr>
              <w:t>- spełniającą wymagania dla drewna energetycznego, pozyskiwaną z produkcji leśnej,</w:t>
            </w:r>
          </w:p>
          <w:p w14:paraId="522E5533" w14:textId="77777777" w:rsidR="00697168" w:rsidRDefault="00697168" w:rsidP="001B0C52">
            <w:r>
              <w:rPr>
                <w:rFonts w:ascii="Franklin Gothic Book" w:hAnsi="Franklin Gothic Book" w:cs="Arial"/>
                <w:color w:val="000000"/>
                <w:sz w:val="22"/>
                <w:szCs w:val="22"/>
              </w:rPr>
              <w:t>- pozyskiwaną z wycinek na terenach nieleśnych (samosiewy na gruntach rolnych, terenach inwestycyjnych, terenów miejskich, itp.),</w:t>
            </w:r>
          </w:p>
          <w:p w14:paraId="568753FB" w14:textId="77777777" w:rsidR="00697168" w:rsidRDefault="00697168" w:rsidP="001B0C52">
            <w:r>
              <w:rPr>
                <w:rFonts w:ascii="Franklin Gothic Book" w:hAnsi="Franklin Gothic Book" w:cs="Arial"/>
                <w:color w:val="000000"/>
                <w:sz w:val="22"/>
                <w:szCs w:val="22"/>
              </w:rPr>
              <w:t>- pozyskiwaną z pozostałości poprodukcyjnych po przetworzeniu drewna pełnowartościowego w zakładach przetwórczych drewna.</w:t>
            </w:r>
          </w:p>
        </w:tc>
      </w:tr>
      <w:tr w:rsidR="00697168" w14:paraId="08C6D389"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4C6C98"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14EEE60D" w14:textId="77777777" w:rsidR="00697168" w:rsidRDefault="00697168" w:rsidP="001B0C52">
            <w:r>
              <w:rPr>
                <w:rFonts w:ascii="Franklin Gothic Book" w:hAnsi="Franklin Gothic Book" w:cs="Arial"/>
                <w:bCs/>
                <w:color w:val="000000"/>
                <w:sz w:val="22"/>
                <w:szCs w:val="22"/>
              </w:rPr>
              <w:t>Biomasa rolnicza</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C4A9A" w14:textId="77777777" w:rsidR="00697168" w:rsidRDefault="00697168" w:rsidP="001B0C52">
            <w:r>
              <w:rPr>
                <w:rFonts w:ascii="Franklin Gothic Book" w:hAnsi="Franklin Gothic Book" w:cs="Arial"/>
                <w:color w:val="000000"/>
                <w:sz w:val="22"/>
                <w:szCs w:val="22"/>
              </w:rPr>
              <w:t>Biomasa pochodząca z upraw energetycznych, sadowniczych, a także odpady lub pozostałości z produkcji rolnej oraz przemysłu przetwarzającego jej produkty.</w:t>
            </w:r>
          </w:p>
        </w:tc>
      </w:tr>
      <w:tr w:rsidR="00697168" w14:paraId="1617FE62"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ADDD39"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7F0CC538" w14:textId="77777777" w:rsidR="00697168" w:rsidRDefault="00697168" w:rsidP="001B0C52">
            <w:r>
              <w:rPr>
                <w:rFonts w:ascii="Franklin Gothic Book" w:hAnsi="Franklin Gothic Book" w:cs="Arial"/>
                <w:bCs/>
                <w:color w:val="000000"/>
                <w:sz w:val="22"/>
                <w:szCs w:val="22"/>
              </w:rPr>
              <w:t>Cykl 15 - dniowy</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F6FCAB" w14:textId="77777777" w:rsidR="00697168" w:rsidRDefault="00697168" w:rsidP="001B0C52">
            <w:r>
              <w:rPr>
                <w:rFonts w:ascii="Franklin Gothic Book" w:hAnsi="Franklin Gothic Book" w:cs="Arial"/>
                <w:color w:val="000000"/>
                <w:sz w:val="22"/>
                <w:szCs w:val="22"/>
              </w:rPr>
              <w:t xml:space="preserve">Wielkość umowna cyklu oznaczająca przygotowywanie próbek badawczych dla 2 okresów w każdym miesiącu, na bazie próbek pierwotnych pobranych w danym okresie: </w:t>
            </w:r>
          </w:p>
          <w:p w14:paraId="4947E165" w14:textId="77777777" w:rsidR="00697168" w:rsidRDefault="00697168" w:rsidP="00697168">
            <w:pPr>
              <w:pStyle w:val="Akapitzlist"/>
              <w:numPr>
                <w:ilvl w:val="0"/>
                <w:numId w:val="34"/>
              </w:numPr>
              <w:suppressAutoHyphens/>
              <w:autoSpaceDN w:val="0"/>
              <w:ind w:left="357" w:hanging="284"/>
            </w:pPr>
            <w:r>
              <w:rPr>
                <w:rFonts w:ascii="Franklin Gothic Book" w:hAnsi="Franklin Gothic Book" w:cs="Arial"/>
                <w:color w:val="000000"/>
                <w:sz w:val="22"/>
                <w:szCs w:val="22"/>
              </w:rPr>
              <w:t>I okres dostaw: od pierwszego do piętnastego dnia danego miesiąca,</w:t>
            </w:r>
          </w:p>
          <w:p w14:paraId="659EBF26" w14:textId="77777777" w:rsidR="00697168" w:rsidRDefault="00697168" w:rsidP="00697168">
            <w:pPr>
              <w:pStyle w:val="Akapitzlist"/>
              <w:numPr>
                <w:ilvl w:val="0"/>
                <w:numId w:val="34"/>
              </w:numPr>
              <w:suppressAutoHyphens/>
              <w:autoSpaceDN w:val="0"/>
              <w:ind w:left="357" w:hanging="284"/>
            </w:pPr>
            <w:r>
              <w:rPr>
                <w:rFonts w:ascii="Franklin Gothic Book" w:hAnsi="Franklin Gothic Book" w:cs="Arial"/>
                <w:color w:val="000000"/>
                <w:sz w:val="22"/>
                <w:szCs w:val="22"/>
              </w:rPr>
              <w:t>II okres dostaw: od szesnastego do ostatniego dnia danego miesiąca.</w:t>
            </w:r>
          </w:p>
        </w:tc>
      </w:tr>
      <w:tr w:rsidR="00697168" w14:paraId="5EE785CB"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86A675"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15AC9A77" w14:textId="77777777" w:rsidR="00697168" w:rsidRDefault="00697168" w:rsidP="001B0C52">
            <w:r>
              <w:rPr>
                <w:rFonts w:ascii="Franklin Gothic Book" w:hAnsi="Franklin Gothic Book" w:cs="Arial"/>
                <w:bCs/>
                <w:color w:val="000000"/>
                <w:sz w:val="22"/>
                <w:szCs w:val="22"/>
              </w:rPr>
              <w:t>Cykl 10 - dniowy</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AE9768" w14:textId="77777777" w:rsidR="00697168" w:rsidRDefault="00697168" w:rsidP="001B0C52">
            <w:r>
              <w:rPr>
                <w:rFonts w:ascii="Franklin Gothic Book" w:hAnsi="Franklin Gothic Book" w:cs="Arial"/>
                <w:color w:val="000000"/>
                <w:sz w:val="22"/>
                <w:szCs w:val="22"/>
              </w:rPr>
              <w:t>Wielkość umowna cyklu oznaczająca przygotowywanie próbek badawczych dla 3 okresów w każdym miesiącu, na bazie próbek pierwotnych pobranych w danym okresie:</w:t>
            </w:r>
          </w:p>
          <w:p w14:paraId="59F331E5" w14:textId="77777777" w:rsidR="00697168" w:rsidRDefault="00697168" w:rsidP="00697168">
            <w:pPr>
              <w:pStyle w:val="Akapitzlist"/>
              <w:numPr>
                <w:ilvl w:val="0"/>
                <w:numId w:val="35"/>
              </w:numPr>
              <w:suppressAutoHyphens/>
              <w:autoSpaceDN w:val="0"/>
              <w:ind w:left="357" w:hanging="284"/>
            </w:pPr>
            <w:r>
              <w:rPr>
                <w:rFonts w:ascii="Franklin Gothic Book" w:hAnsi="Franklin Gothic Book" w:cs="Arial"/>
                <w:color w:val="000000"/>
                <w:sz w:val="22"/>
                <w:szCs w:val="22"/>
              </w:rPr>
              <w:t>I okres dostaw: od pierwszego do dziesiątego dnia danego miesiąca,</w:t>
            </w:r>
          </w:p>
          <w:p w14:paraId="61CDF21C" w14:textId="77777777" w:rsidR="00697168" w:rsidRDefault="00697168" w:rsidP="00697168">
            <w:pPr>
              <w:pStyle w:val="Akapitzlist"/>
              <w:numPr>
                <w:ilvl w:val="0"/>
                <w:numId w:val="35"/>
              </w:numPr>
              <w:suppressAutoHyphens/>
              <w:autoSpaceDN w:val="0"/>
              <w:ind w:left="357" w:hanging="284"/>
            </w:pPr>
            <w:r>
              <w:rPr>
                <w:rFonts w:ascii="Franklin Gothic Book" w:hAnsi="Franklin Gothic Book" w:cs="Arial"/>
                <w:color w:val="000000"/>
                <w:sz w:val="22"/>
                <w:szCs w:val="22"/>
              </w:rPr>
              <w:t>II okres dostaw: od jedenastego do dwudziestego dnia danego miesiąca,</w:t>
            </w:r>
          </w:p>
          <w:p w14:paraId="34CE06CC" w14:textId="77777777" w:rsidR="00697168" w:rsidRDefault="00697168" w:rsidP="00697168">
            <w:pPr>
              <w:pStyle w:val="Akapitzlist"/>
              <w:numPr>
                <w:ilvl w:val="0"/>
                <w:numId w:val="35"/>
              </w:numPr>
              <w:suppressAutoHyphens/>
              <w:autoSpaceDN w:val="0"/>
              <w:ind w:left="357" w:hanging="284"/>
            </w:pPr>
            <w:r>
              <w:rPr>
                <w:rFonts w:ascii="Franklin Gothic Book" w:hAnsi="Franklin Gothic Book" w:cs="Arial"/>
                <w:color w:val="000000"/>
                <w:sz w:val="22"/>
                <w:szCs w:val="22"/>
              </w:rPr>
              <w:t>III okres dostaw: od dwudziestego pierwszego do ostatniego dnia danego miesiąca.</w:t>
            </w:r>
          </w:p>
        </w:tc>
      </w:tr>
      <w:tr w:rsidR="00697168" w14:paraId="533774D3"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0493BC"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11A48F15" w14:textId="77777777" w:rsidR="00697168" w:rsidRDefault="00697168" w:rsidP="001B0C52">
            <w:r>
              <w:rPr>
                <w:rFonts w:ascii="Franklin Gothic Book" w:hAnsi="Franklin Gothic Book" w:cs="Arial"/>
                <w:color w:val="000000"/>
                <w:sz w:val="22"/>
                <w:szCs w:val="22"/>
              </w:rPr>
              <w:t>Kora</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11CECD" w14:textId="77777777" w:rsidR="00697168" w:rsidRDefault="00697168" w:rsidP="001B0C52">
            <w:r>
              <w:rPr>
                <w:rFonts w:ascii="Franklin Gothic Book" w:hAnsi="Franklin Gothic Book" w:cs="Arial"/>
                <w:color w:val="000000"/>
                <w:sz w:val="22"/>
                <w:szCs w:val="22"/>
              </w:rPr>
              <w:t>Organiczna tkanka komórkowa, uformowana przez rośliny wyższe (drzewa, krzewy) będąca zewnętrzną osłoną strefy wzrostu (miazgi), jako ochrona substancji drzewnej.</w:t>
            </w:r>
          </w:p>
        </w:tc>
      </w:tr>
      <w:tr w:rsidR="00697168" w14:paraId="670DC709"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89A14A"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67FD572B" w14:textId="77777777" w:rsidR="00697168" w:rsidRDefault="00697168" w:rsidP="001B0C52">
            <w:proofErr w:type="spellStart"/>
            <w:r>
              <w:rPr>
                <w:rFonts w:ascii="Franklin Gothic Book" w:hAnsi="Franklin Gothic Book" w:cs="Arial"/>
                <w:color w:val="000000"/>
                <w:sz w:val="22"/>
                <w:szCs w:val="22"/>
              </w:rPr>
              <w:t>Pelet</w:t>
            </w:r>
            <w:proofErr w:type="spellEnd"/>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05EACD" w14:textId="77777777" w:rsidR="00697168" w:rsidRDefault="00697168" w:rsidP="001B0C52">
            <w:r>
              <w:rPr>
                <w:rFonts w:ascii="Franklin Gothic Book" w:hAnsi="Franklin Gothic Book" w:cs="Arial"/>
                <w:color w:val="000000"/>
                <w:sz w:val="22"/>
                <w:szCs w:val="22"/>
              </w:rPr>
              <w:t xml:space="preserve">Zagęszczone biopaliwo wytwarzane przez sprasowanie ze sproszkowanej biomasy z ewentualnym dodatkiem substancji wiążącej, zwykle w kształcie walca z nieregularnymi końcami. Surowcem do produkcji </w:t>
            </w:r>
            <w:proofErr w:type="spellStart"/>
            <w:r>
              <w:rPr>
                <w:rFonts w:ascii="Franklin Gothic Book" w:hAnsi="Franklin Gothic Book" w:cs="Arial"/>
                <w:color w:val="000000"/>
                <w:sz w:val="22"/>
                <w:szCs w:val="22"/>
              </w:rPr>
              <w:t>peletu</w:t>
            </w:r>
            <w:proofErr w:type="spellEnd"/>
            <w:r>
              <w:rPr>
                <w:rFonts w:ascii="Franklin Gothic Book" w:hAnsi="Franklin Gothic Book" w:cs="Arial"/>
                <w:color w:val="000000"/>
                <w:sz w:val="22"/>
                <w:szCs w:val="22"/>
              </w:rPr>
              <w:t xml:space="preserve"> może być biomasa drzewna, biomasa roślin trawiastych, biomasa owocowa oraz mieszanki i mieszaniny </w:t>
            </w:r>
            <w:proofErr w:type="spellStart"/>
            <w:r>
              <w:rPr>
                <w:rFonts w:ascii="Franklin Gothic Book" w:hAnsi="Franklin Gothic Book" w:cs="Arial"/>
                <w:color w:val="000000"/>
                <w:sz w:val="22"/>
                <w:szCs w:val="22"/>
              </w:rPr>
              <w:t>biomasowe</w:t>
            </w:r>
            <w:proofErr w:type="spellEnd"/>
            <w:r>
              <w:rPr>
                <w:rFonts w:ascii="Franklin Gothic Book" w:hAnsi="Franklin Gothic Book" w:cs="Arial"/>
                <w:color w:val="000000"/>
                <w:sz w:val="22"/>
                <w:szCs w:val="22"/>
              </w:rPr>
              <w:t>.</w:t>
            </w:r>
          </w:p>
        </w:tc>
      </w:tr>
      <w:tr w:rsidR="00697168" w14:paraId="727020D1"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999B2F"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1DE317AB" w14:textId="77777777" w:rsidR="00697168" w:rsidRDefault="00697168" w:rsidP="001B0C52">
            <w:r>
              <w:rPr>
                <w:rFonts w:ascii="Franklin Gothic Book" w:hAnsi="Franklin Gothic Book" w:cs="Arial"/>
                <w:color w:val="000000"/>
                <w:sz w:val="22"/>
                <w:szCs w:val="22"/>
              </w:rPr>
              <w:t>Zrębka drobna</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0FBA70" w14:textId="77777777" w:rsidR="00697168" w:rsidRDefault="00697168" w:rsidP="001B0C52">
            <w:r>
              <w:rPr>
                <w:rFonts w:ascii="Franklin Gothic Book" w:hAnsi="Franklin Gothic Book" w:cs="Arial"/>
                <w:color w:val="000000"/>
                <w:sz w:val="22"/>
                <w:szCs w:val="22"/>
              </w:rPr>
              <w:t>Rozdrobnione pozostałości drzewne, trociny.</w:t>
            </w:r>
          </w:p>
        </w:tc>
      </w:tr>
      <w:tr w:rsidR="00697168" w14:paraId="4E7AA9C2"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A7F2BA" w14:textId="77777777" w:rsidR="00697168" w:rsidRDefault="0069716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1017ACB4" w14:textId="77777777" w:rsidR="00697168" w:rsidRDefault="00697168" w:rsidP="001B0C52">
            <w:r>
              <w:rPr>
                <w:rFonts w:ascii="Franklin Gothic Book" w:hAnsi="Franklin Gothic Book" w:cs="Arial"/>
                <w:color w:val="000000"/>
                <w:sz w:val="22"/>
                <w:szCs w:val="22"/>
              </w:rPr>
              <w:t>Zrębka gruba</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4934C7" w14:textId="77777777" w:rsidR="00697168" w:rsidRDefault="00697168" w:rsidP="001B0C52">
            <w:r>
              <w:rPr>
                <w:rFonts w:ascii="Franklin Gothic Book" w:hAnsi="Franklin Gothic Book" w:cs="Arial"/>
                <w:color w:val="000000"/>
                <w:sz w:val="22"/>
                <w:szCs w:val="22"/>
              </w:rPr>
              <w:t>Rozdrobnione pozostałości drzewne pozostałe po wycince drzew (gałęzi) lub pozostałości z zakładów przetwórczych drewna, powstają w wyniku obróbki mechanicznej przy użyciu ostrych narzędzi.</w:t>
            </w:r>
          </w:p>
        </w:tc>
      </w:tr>
      <w:tr w:rsidR="00623A38" w14:paraId="295A4495" w14:textId="77777777" w:rsidTr="001B0C5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F07799" w14:textId="77777777" w:rsidR="00623A38" w:rsidRDefault="00623A38" w:rsidP="00697168">
            <w:pPr>
              <w:pStyle w:val="Akapitzlist"/>
              <w:numPr>
                <w:ilvl w:val="0"/>
                <w:numId w:val="33"/>
              </w:numPr>
              <w:suppressAutoHyphens/>
              <w:autoSpaceDN w:val="0"/>
              <w:jc w:val="center"/>
              <w:rPr>
                <w:rFonts w:ascii="Franklin Gothic Book" w:hAnsi="Franklin Gothic Book" w:cs="Arial"/>
                <w:color w:val="000000"/>
              </w:rPr>
            </w:pPr>
          </w:p>
        </w:tc>
        <w:tc>
          <w:tcPr>
            <w:tcW w:w="2552" w:type="dxa"/>
            <w:tcBorders>
              <w:top w:val="single" w:sz="4" w:space="0" w:color="000000"/>
              <w:bottom w:val="single" w:sz="4" w:space="0" w:color="000000"/>
              <w:right w:val="single" w:sz="4" w:space="0" w:color="000000"/>
            </w:tcBorders>
            <w:shd w:val="clear" w:color="auto" w:fill="C5E0B3"/>
            <w:tcMar>
              <w:top w:w="0" w:type="dxa"/>
              <w:left w:w="70" w:type="dxa"/>
              <w:bottom w:w="0" w:type="dxa"/>
              <w:right w:w="70" w:type="dxa"/>
            </w:tcMar>
            <w:vAlign w:val="center"/>
          </w:tcPr>
          <w:p w14:paraId="10290CC4" w14:textId="198069F9" w:rsidR="00623A38" w:rsidRDefault="00623A38" w:rsidP="001B0C52">
            <w:pPr>
              <w:rPr>
                <w:rFonts w:ascii="Franklin Gothic Book" w:hAnsi="Franklin Gothic Book" w:cs="Arial"/>
                <w:color w:val="000000"/>
                <w:sz w:val="22"/>
                <w:szCs w:val="22"/>
              </w:rPr>
            </w:pPr>
            <w:r>
              <w:rPr>
                <w:rFonts w:ascii="Franklin Gothic Book" w:hAnsi="Franklin Gothic Book" w:cs="Arial"/>
                <w:color w:val="000000"/>
                <w:sz w:val="22"/>
                <w:szCs w:val="22"/>
              </w:rPr>
              <w:t>PKS</w:t>
            </w:r>
          </w:p>
        </w:tc>
        <w:tc>
          <w:tcPr>
            <w:tcW w:w="61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DB6910" w14:textId="6A74D0BC" w:rsidR="00623A38" w:rsidRDefault="00623A38" w:rsidP="001B0C52">
            <w:pPr>
              <w:rPr>
                <w:rFonts w:ascii="Franklin Gothic Book" w:hAnsi="Franklin Gothic Book" w:cs="Arial"/>
                <w:color w:val="000000"/>
                <w:sz w:val="22"/>
                <w:szCs w:val="22"/>
              </w:rPr>
            </w:pPr>
            <w:r>
              <w:rPr>
                <w:rFonts w:ascii="Franklin Gothic Book" w:hAnsi="Franklin Gothic Book" w:cs="Arial"/>
                <w:color w:val="000000"/>
                <w:sz w:val="22"/>
                <w:szCs w:val="22"/>
              </w:rPr>
              <w:t xml:space="preserve">Palm </w:t>
            </w:r>
            <w:proofErr w:type="spellStart"/>
            <w:r>
              <w:rPr>
                <w:rFonts w:ascii="Franklin Gothic Book" w:hAnsi="Franklin Gothic Book" w:cs="Arial"/>
                <w:color w:val="000000"/>
                <w:sz w:val="22"/>
                <w:szCs w:val="22"/>
              </w:rPr>
              <w:t>Kernel</w:t>
            </w:r>
            <w:proofErr w:type="spellEnd"/>
            <w:r>
              <w:rPr>
                <w:rFonts w:ascii="Franklin Gothic Book" w:hAnsi="Franklin Gothic Book" w:cs="Arial"/>
                <w:color w:val="000000"/>
                <w:sz w:val="22"/>
                <w:szCs w:val="22"/>
              </w:rPr>
              <w:t xml:space="preserve"> Shell - </w:t>
            </w:r>
            <w:r w:rsidRPr="00623A38">
              <w:rPr>
                <w:rFonts w:ascii="Franklin Gothic Book" w:hAnsi="Franklin Gothic Book" w:cs="Arial"/>
                <w:color w:val="000000"/>
                <w:sz w:val="22"/>
                <w:szCs w:val="22"/>
              </w:rPr>
              <w:t xml:space="preserve">rozdrobniona łupina orzecha palmy </w:t>
            </w:r>
            <w:r>
              <w:rPr>
                <w:rFonts w:ascii="Franklin Gothic Book" w:hAnsi="Franklin Gothic Book" w:cs="Arial"/>
                <w:color w:val="000000"/>
                <w:sz w:val="22"/>
                <w:szCs w:val="22"/>
              </w:rPr>
              <w:t>(</w:t>
            </w:r>
            <w:r w:rsidRPr="00623A38">
              <w:rPr>
                <w:rFonts w:ascii="Franklin Gothic Book" w:hAnsi="Franklin Gothic Book" w:cs="Arial"/>
                <w:color w:val="000000"/>
                <w:sz w:val="22"/>
                <w:szCs w:val="22"/>
              </w:rPr>
              <w:t>olejowca gwinejskiego</w:t>
            </w:r>
            <w:r>
              <w:rPr>
                <w:rFonts w:ascii="Franklin Gothic Book" w:hAnsi="Franklin Gothic Book" w:cs="Arial"/>
                <w:color w:val="000000"/>
                <w:sz w:val="22"/>
                <w:szCs w:val="22"/>
              </w:rPr>
              <w:t>)</w:t>
            </w:r>
          </w:p>
        </w:tc>
      </w:tr>
    </w:tbl>
    <w:p w14:paraId="5F0975B9" w14:textId="77133196" w:rsidR="00697168" w:rsidRDefault="00697168" w:rsidP="00697168"/>
    <w:p w14:paraId="36623F01" w14:textId="7217D869" w:rsidR="00697168" w:rsidRDefault="00697168" w:rsidP="00697168"/>
    <w:p w14:paraId="17D62630" w14:textId="0D83C49A" w:rsidR="00697168" w:rsidRDefault="00697168" w:rsidP="00697168"/>
    <w:p w14:paraId="1319EE29" w14:textId="64D266CC" w:rsidR="00697168" w:rsidRDefault="00697168" w:rsidP="00697168"/>
    <w:p w14:paraId="76BE7A05" w14:textId="045C10D3" w:rsidR="00697168" w:rsidRDefault="00697168" w:rsidP="00697168"/>
    <w:p w14:paraId="5AFE1DA2" w14:textId="61C3A56B" w:rsidR="00697168" w:rsidRDefault="00697168" w:rsidP="00697168"/>
    <w:p w14:paraId="29ADE459" w14:textId="0F1DE215" w:rsidR="00697168" w:rsidRDefault="00697168" w:rsidP="00697168"/>
    <w:p w14:paraId="0876F881" w14:textId="57281B2B" w:rsidR="00697168" w:rsidRDefault="00697168" w:rsidP="00697168"/>
    <w:p w14:paraId="38A72434" w14:textId="7F24A1B9" w:rsidR="00697168" w:rsidRDefault="00697168" w:rsidP="00697168"/>
    <w:p w14:paraId="3B5D374F" w14:textId="021FAA58" w:rsidR="00697168" w:rsidRDefault="00697168" w:rsidP="00697168"/>
    <w:p w14:paraId="13D6A0E0" w14:textId="2BE67FFB" w:rsidR="00697168" w:rsidRDefault="00697168" w:rsidP="00697168"/>
    <w:p w14:paraId="44C8790E" w14:textId="59D8E2C1" w:rsidR="00697168" w:rsidRDefault="00697168" w:rsidP="00697168"/>
    <w:p w14:paraId="707FE9B1" w14:textId="77777777" w:rsidR="00697168" w:rsidRDefault="00697168" w:rsidP="00697168"/>
    <w:p w14:paraId="1F866282" w14:textId="77777777" w:rsidR="00DA2DEC" w:rsidRDefault="00DA2DEC" w:rsidP="00DA2DEC"/>
    <w:p w14:paraId="52EDE306" w14:textId="77777777" w:rsidR="00DA2DEC" w:rsidRDefault="00DA2DEC" w:rsidP="00DA2DEC"/>
    <w:p w14:paraId="67CEDA38" w14:textId="77777777" w:rsidR="0005547F" w:rsidRDefault="0005547F" w:rsidP="00DA2DEC"/>
    <w:p w14:paraId="0B2B50A6" w14:textId="77777777" w:rsidR="00DA2DEC" w:rsidRDefault="00DA2DEC" w:rsidP="00DA2DEC"/>
    <w:p w14:paraId="5C5DE479" w14:textId="77777777" w:rsidR="00AF5F1F" w:rsidRDefault="00AF5F1F" w:rsidP="00DA2DEC"/>
    <w:p w14:paraId="625AC0F4" w14:textId="77777777" w:rsidR="00F86974" w:rsidRPr="00680EF9" w:rsidRDefault="00F86974" w:rsidP="00F86974">
      <w:pPr>
        <w:pStyle w:val="Nagwek1"/>
        <w:numPr>
          <w:ilvl w:val="0"/>
          <w:numId w:val="29"/>
        </w:numPr>
        <w:ind w:left="360"/>
      </w:pPr>
      <w:r w:rsidRPr="00680EF9">
        <w:lastRenderedPageBreak/>
        <w:t>Przedmiot zamówienia</w:t>
      </w:r>
    </w:p>
    <w:p w14:paraId="4EA93E09" w14:textId="059BD82C" w:rsidR="00F86974" w:rsidRDefault="00F86974" w:rsidP="00F86974">
      <w:pPr>
        <w:pStyle w:val="Akapitzlist"/>
        <w:spacing w:after="240" w:line="360" w:lineRule="auto"/>
        <w:ind w:left="0"/>
        <w:jc w:val="both"/>
        <w:rPr>
          <w:rFonts w:ascii="Franklin Gothic Book" w:hAnsi="Franklin Gothic Book"/>
          <w:sz w:val="22"/>
          <w:szCs w:val="22"/>
        </w:rPr>
      </w:pPr>
      <w:r>
        <w:rPr>
          <w:rFonts w:ascii="Franklin Gothic Book" w:hAnsi="Franklin Gothic Book"/>
          <w:sz w:val="22"/>
          <w:szCs w:val="22"/>
        </w:rPr>
        <w:t>Przedmiotem zamówienia jest „Wykonanie usług w zakresie kontroli parametrów biomasy dostarczanej na teren Enea Elektrownia Połaniec S.A.” w okresie 12 miesięcy, jednak nie wcześniej niż od 01.11.202</w:t>
      </w:r>
      <w:r w:rsidR="009D6992">
        <w:rPr>
          <w:rFonts w:ascii="Franklin Gothic Book" w:hAnsi="Franklin Gothic Book"/>
          <w:sz w:val="22"/>
          <w:szCs w:val="22"/>
        </w:rPr>
        <w:t>5</w:t>
      </w:r>
      <w:r>
        <w:rPr>
          <w:rFonts w:ascii="Franklin Gothic Book" w:hAnsi="Franklin Gothic Book"/>
          <w:sz w:val="22"/>
          <w:szCs w:val="22"/>
        </w:rPr>
        <w:t xml:space="preserve"> r.</w:t>
      </w:r>
    </w:p>
    <w:p w14:paraId="4DBDC09A" w14:textId="77777777" w:rsidR="00F86974" w:rsidRDefault="00F86974" w:rsidP="00F86974">
      <w:pPr>
        <w:pStyle w:val="Nagwek1"/>
        <w:numPr>
          <w:ilvl w:val="0"/>
          <w:numId w:val="29"/>
        </w:numPr>
        <w:ind w:left="360"/>
      </w:pPr>
      <w:r>
        <w:t>Podstawowy zakres usług</w:t>
      </w:r>
    </w:p>
    <w:p w14:paraId="30230845" w14:textId="06D3D99A" w:rsidR="001F402C" w:rsidRPr="001F402C" w:rsidRDefault="00F86974" w:rsidP="001F402C">
      <w:pPr>
        <w:pStyle w:val="Akapitzlist"/>
        <w:spacing w:line="360" w:lineRule="auto"/>
        <w:ind w:left="0"/>
        <w:jc w:val="both"/>
        <w:rPr>
          <w:rFonts w:ascii="Franklin Gothic Book" w:hAnsi="Franklin Gothic Book" w:cs="Arial"/>
          <w:sz w:val="22"/>
          <w:szCs w:val="22"/>
        </w:rPr>
      </w:pPr>
      <w:r>
        <w:rPr>
          <w:rFonts w:ascii="Franklin Gothic Book" w:hAnsi="Franklin Gothic Book" w:cs="Arial"/>
          <w:sz w:val="22"/>
          <w:szCs w:val="22"/>
        </w:rPr>
        <w:t xml:space="preserve">Do podstawowego zakresu ww. </w:t>
      </w:r>
      <w:r w:rsidR="009A789B">
        <w:rPr>
          <w:rFonts w:ascii="Franklin Gothic Book" w:hAnsi="Franklin Gothic Book" w:cs="Arial"/>
          <w:sz w:val="22"/>
          <w:szCs w:val="22"/>
        </w:rPr>
        <w:t>p</w:t>
      </w:r>
      <w:r>
        <w:rPr>
          <w:rFonts w:ascii="Franklin Gothic Book" w:hAnsi="Franklin Gothic Book" w:cs="Arial"/>
          <w:sz w:val="22"/>
          <w:szCs w:val="22"/>
        </w:rPr>
        <w:t xml:space="preserve">rzedmiotu </w:t>
      </w:r>
      <w:r w:rsidR="009A789B">
        <w:rPr>
          <w:rFonts w:ascii="Franklin Gothic Book" w:hAnsi="Franklin Gothic Book" w:cs="Arial"/>
          <w:sz w:val="22"/>
          <w:szCs w:val="22"/>
        </w:rPr>
        <w:t>z</w:t>
      </w:r>
      <w:r>
        <w:rPr>
          <w:rFonts w:ascii="Franklin Gothic Book" w:hAnsi="Franklin Gothic Book" w:cs="Arial"/>
          <w:sz w:val="22"/>
          <w:szCs w:val="22"/>
        </w:rPr>
        <w:t>amówienia realizowanego przez Wykonawcę zalicza się:</w:t>
      </w:r>
    </w:p>
    <w:p w14:paraId="6E64A8E8" w14:textId="77777777" w:rsidR="001F402C" w:rsidRDefault="00F86974" w:rsidP="001F402C">
      <w:pPr>
        <w:pStyle w:val="Nagwek2"/>
        <w:numPr>
          <w:ilvl w:val="1"/>
          <w:numId w:val="49"/>
        </w:numPr>
      </w:pPr>
      <w:r w:rsidRPr="001F402C">
        <w:t>Kontrolę parametrów biomasy pochodzenia leśnego w dostawach,</w:t>
      </w:r>
    </w:p>
    <w:p w14:paraId="135C26A3" w14:textId="77777777" w:rsidR="001F402C" w:rsidRDefault="00F86974" w:rsidP="001F402C">
      <w:pPr>
        <w:pStyle w:val="Nagwek2"/>
        <w:numPr>
          <w:ilvl w:val="1"/>
          <w:numId w:val="49"/>
        </w:numPr>
      </w:pPr>
      <w:r w:rsidRPr="001F402C">
        <w:t>Kontrolę parametrów biomasy rolniczej w dostawach,</w:t>
      </w:r>
    </w:p>
    <w:p w14:paraId="7967EB6C" w14:textId="4685BACD" w:rsidR="00F86974" w:rsidRPr="001F402C" w:rsidRDefault="00F86974" w:rsidP="001F402C">
      <w:pPr>
        <w:pStyle w:val="Nagwek2"/>
        <w:numPr>
          <w:ilvl w:val="1"/>
          <w:numId w:val="49"/>
        </w:numPr>
      </w:pPr>
      <w:r w:rsidRPr="001F402C">
        <w:t xml:space="preserve">Prowadzenie w sposób wymagany przez Zamawiającego dokumentacji i rejestrów wyników </w:t>
      </w:r>
      <w:r w:rsidRPr="001F402C">
        <w:br/>
        <w:t>z prowadzonych badań i analiz.</w:t>
      </w:r>
    </w:p>
    <w:p w14:paraId="45B07053" w14:textId="6D3B8008" w:rsidR="00F86974" w:rsidRPr="001F402C" w:rsidRDefault="00F86974" w:rsidP="001F402C">
      <w:pPr>
        <w:pStyle w:val="Nagwek1"/>
        <w:numPr>
          <w:ilvl w:val="0"/>
          <w:numId w:val="0"/>
        </w:numPr>
        <w:ind w:left="360" w:hanging="360"/>
      </w:pPr>
      <w:r>
        <w:t>3.</w:t>
      </w:r>
      <w:r>
        <w:tab/>
        <w:t xml:space="preserve">Szczegółowe zakresy usług stanowiących </w:t>
      </w:r>
      <w:r w:rsidR="009A789B">
        <w:t>p</w:t>
      </w:r>
      <w:r w:rsidR="002831EB">
        <w:t xml:space="preserve">rzedmiot </w:t>
      </w:r>
      <w:r w:rsidR="009A789B">
        <w:t>z</w:t>
      </w:r>
      <w:r w:rsidR="002831EB">
        <w:t xml:space="preserve">amówienia </w:t>
      </w:r>
    </w:p>
    <w:p w14:paraId="30A00FD8" w14:textId="383A99B9" w:rsidR="001F402C" w:rsidRPr="001F402C" w:rsidRDefault="00F86974" w:rsidP="001F402C">
      <w:pPr>
        <w:pStyle w:val="Nagwek2"/>
        <w:numPr>
          <w:ilvl w:val="1"/>
          <w:numId w:val="50"/>
        </w:numPr>
      </w:pPr>
      <w:r>
        <w:t xml:space="preserve">Do </w:t>
      </w:r>
      <w:r w:rsidRPr="00F86974">
        <w:t>zakresu</w:t>
      </w:r>
      <w:r>
        <w:t xml:space="preserve"> kontroli parametrów biomasy pochodzenia leśnego w dostawach należy:</w:t>
      </w:r>
    </w:p>
    <w:p w14:paraId="14F5FAA8" w14:textId="49144614" w:rsidR="00F86974" w:rsidRDefault="00F86974" w:rsidP="001F402C">
      <w:pPr>
        <w:pStyle w:val="Nagwek3"/>
        <w:numPr>
          <w:ilvl w:val="2"/>
          <w:numId w:val="50"/>
        </w:numPr>
      </w:pPr>
      <w:r w:rsidRPr="00C00BE4">
        <w:t>pobieranie ręczne próbek pierwotnych biomasy leśnej po rozładunku dostaw samochodowych lub kolejowych na placach składowania w sposób zgodny z normą</w:t>
      </w:r>
      <w:r w:rsidR="00AF5F1F">
        <w:t xml:space="preserve"> </w:t>
      </w:r>
      <w:r w:rsidR="00AF5F1F">
        <w:br/>
      </w:r>
      <w:r w:rsidR="005E303D">
        <w:t>PN-EN ISO 18135</w:t>
      </w:r>
      <w:r w:rsidRPr="00C00BE4">
        <w:t xml:space="preserve"> i opracowaną do tego celu przez Wykonawcę procedurą, w miejscach pobierania i harmonogramem wskazanym w Tabeli 1 Załącznika nr 1 do </w:t>
      </w:r>
      <w:r w:rsidR="002C0661">
        <w:t>SWZ cz. II</w:t>
      </w:r>
      <w:r w:rsidRPr="00C00BE4">
        <w:t>,</w:t>
      </w:r>
    </w:p>
    <w:p w14:paraId="04861E4E" w14:textId="6A00D1D6" w:rsidR="009D6992" w:rsidRPr="009D6992" w:rsidRDefault="009D6992" w:rsidP="001F402C">
      <w:pPr>
        <w:pStyle w:val="Nagwek3"/>
        <w:numPr>
          <w:ilvl w:val="2"/>
          <w:numId w:val="50"/>
        </w:numPr>
        <w:ind w:left="709" w:hanging="709"/>
      </w:pPr>
      <w:r>
        <w:t>o</w:t>
      </w:r>
      <w:r w:rsidRPr="009D6992">
        <w:t>debranie próbki ogólnej przygotowanej dla danej dostawy kolejowej</w:t>
      </w:r>
      <w:r w:rsidR="003A476B">
        <w:t xml:space="preserve"> </w:t>
      </w:r>
      <w:r>
        <w:t xml:space="preserve">przez </w:t>
      </w:r>
      <w:proofErr w:type="spellStart"/>
      <w:r>
        <w:t>próbopobiernię</w:t>
      </w:r>
      <w:proofErr w:type="spellEnd"/>
      <w:r>
        <w:t>,</w:t>
      </w:r>
    </w:p>
    <w:p w14:paraId="267E0E4D" w14:textId="1578BA67" w:rsidR="00F86974" w:rsidRDefault="00F86974" w:rsidP="001F402C">
      <w:pPr>
        <w:pStyle w:val="Nagwek3"/>
        <w:numPr>
          <w:ilvl w:val="2"/>
          <w:numId w:val="50"/>
        </w:numPr>
        <w:ind w:left="709" w:hanging="709"/>
      </w:pPr>
      <w:r>
        <w:t xml:space="preserve">dla formy handlowej: zrębka gruba, zrębka drobna, kora przygotowanie próbek </w:t>
      </w:r>
      <w:r w:rsidR="009D6992">
        <w:t>laboratoryjnych</w:t>
      </w:r>
      <w:r>
        <w:t xml:space="preserve"> 15 – dniowych na bazie pobranych próbek pierwotnych biomasy dostarczonej transportem samochodowym w sposób zgodny z obowiązującą normą</w:t>
      </w:r>
      <w:r w:rsidR="00E14742">
        <w:t xml:space="preserve"> w tym zakresie</w:t>
      </w:r>
      <w:r>
        <w:t xml:space="preserve"> </w:t>
      </w:r>
      <w:r w:rsidR="00AB5BA5">
        <w:br/>
      </w:r>
      <w:r>
        <w:t>i opracowaną do tego celu przez Wykonawcę procedurą,</w:t>
      </w:r>
    </w:p>
    <w:p w14:paraId="630C5C01" w14:textId="50C0A780" w:rsidR="00C00BE4" w:rsidRDefault="00F86974" w:rsidP="001F402C">
      <w:pPr>
        <w:pStyle w:val="Nagwek3"/>
        <w:numPr>
          <w:ilvl w:val="2"/>
          <w:numId w:val="50"/>
        </w:numPr>
        <w:ind w:left="709" w:hanging="709"/>
      </w:pPr>
      <w:r>
        <w:t xml:space="preserve">przygotowanie próbek archiwalnych biomasy pochodzenia leśnego z dostaw transportem samochodowym w stanie suchym, wyodrębnionych z próbek ogólnych 15 – dniowych, </w:t>
      </w:r>
      <w:r w:rsidR="00E14742">
        <w:br/>
      </w:r>
      <w:r>
        <w:t xml:space="preserve">w ilości umożliwiającej wykonanie badań zgodnie z zakresem parametrów wskazanym </w:t>
      </w:r>
      <w:r w:rsidR="00E14742">
        <w:br/>
      </w:r>
      <w:r>
        <w:t xml:space="preserve">w Tabeli 3 Załącznika nr 1 do </w:t>
      </w:r>
      <w:r w:rsidR="002C0661">
        <w:t>SWZ cz. II</w:t>
      </w:r>
      <w:r>
        <w:t xml:space="preserve"> (z wyłączeniem wykonania powtórnej analizy sitowej) oraz zdeponowanie ich w przystosowanym do tego celu pomieszczeniu na terenie Elektrowni Połaniec i na czas uzgodniony z Zamawiającym (jednak nie krótszy niż 2 miesiące), </w:t>
      </w:r>
    </w:p>
    <w:p w14:paraId="42CC84B5" w14:textId="7F1A4939" w:rsidR="00C00BE4" w:rsidRDefault="00F86974" w:rsidP="001F402C">
      <w:pPr>
        <w:pStyle w:val="Nagwek3"/>
        <w:numPr>
          <w:ilvl w:val="2"/>
          <w:numId w:val="50"/>
        </w:numPr>
        <w:ind w:left="709" w:hanging="709"/>
      </w:pPr>
      <w:r>
        <w:t xml:space="preserve">przygotowanie do badań próbek 15 – dniowych i wykonanie badań w celu oznaczenia parametrów wskazanych w Tabeli 3 Załącznika nr 1 do </w:t>
      </w:r>
      <w:r w:rsidR="002C0661">
        <w:t>SWZ cz. II</w:t>
      </w:r>
      <w:r>
        <w:t>,</w:t>
      </w:r>
    </w:p>
    <w:p w14:paraId="284BD9E9" w14:textId="5393C647" w:rsidR="009D6992" w:rsidRPr="009D6992" w:rsidRDefault="00F86974" w:rsidP="001F402C">
      <w:pPr>
        <w:pStyle w:val="Nagwek3"/>
        <w:numPr>
          <w:ilvl w:val="2"/>
          <w:numId w:val="50"/>
        </w:numPr>
        <w:ind w:left="709" w:hanging="709"/>
      </w:pPr>
      <w:r>
        <w:t xml:space="preserve">dla formy handlowej: </w:t>
      </w:r>
      <w:proofErr w:type="spellStart"/>
      <w:r>
        <w:t>pelet</w:t>
      </w:r>
      <w:proofErr w:type="spellEnd"/>
      <w:r>
        <w:t xml:space="preserve"> drzewny przygotowanie próbek </w:t>
      </w:r>
      <w:r w:rsidR="009D6992">
        <w:t>laboratoryjnych</w:t>
      </w:r>
      <w:r>
        <w:t xml:space="preserve"> 10 – dniowych na bazie pobranych próbek pierwotnych biomasy dostarczonej transportem samochodowym </w:t>
      </w:r>
      <w:r w:rsidR="00AB5BA5">
        <w:br/>
      </w:r>
      <w:r>
        <w:t>w sposób zgodny z obowiązującą normą</w:t>
      </w:r>
      <w:r w:rsidR="00E14742">
        <w:t xml:space="preserve"> w tym zakresie</w:t>
      </w:r>
      <w:r>
        <w:t xml:space="preserve"> i opracowaną do tego celu przez Wykonawcę procedurą,</w:t>
      </w:r>
    </w:p>
    <w:p w14:paraId="02B88B48" w14:textId="672A68DC" w:rsidR="00C00BE4" w:rsidRDefault="00F86974" w:rsidP="001F402C">
      <w:pPr>
        <w:pStyle w:val="Nagwek3"/>
        <w:numPr>
          <w:ilvl w:val="2"/>
          <w:numId w:val="50"/>
        </w:numPr>
        <w:tabs>
          <w:tab w:val="clear" w:pos="709"/>
          <w:tab w:val="clear" w:pos="851"/>
          <w:tab w:val="left" w:pos="142"/>
          <w:tab w:val="left" w:pos="284"/>
        </w:tabs>
        <w:ind w:left="709" w:hanging="709"/>
      </w:pPr>
      <w:r>
        <w:t xml:space="preserve">przygotowanie próbek archiwalnych biomasy pochodzenia leśnego z dostaw transportem samochodowym w stanie suchym, wyodrębnionych z próbek ogólnych 10 – dniowych, </w:t>
      </w:r>
      <w:r w:rsidR="00E14742">
        <w:br/>
      </w:r>
      <w:r>
        <w:lastRenderedPageBreak/>
        <w:t xml:space="preserve">w ilości umożliwiającej wykonanie badań zgodnie z zakresem parametrów wskazanym </w:t>
      </w:r>
      <w:r w:rsidR="00E14742">
        <w:br/>
      </w:r>
      <w:r>
        <w:t xml:space="preserve">w Tabeli 3 Załącznika nr 1 do </w:t>
      </w:r>
      <w:r w:rsidR="002C0661">
        <w:t>SWZ cz. II</w:t>
      </w:r>
      <w:r>
        <w:t xml:space="preserve"> (z wyłączeniem wykonania powtórnej wytrzymałości mechanicznej) oraz zdeponowanie ich w przystosowanym do tego celu pomieszczeniu na terenie Elektrowni Połaniec i na czas uzgodniony z Zamawiającym (jednak nie krótszy niż </w:t>
      </w:r>
      <w:r w:rsidR="00AB5BA5">
        <w:br/>
      </w:r>
      <w:r>
        <w:t xml:space="preserve">2 miesiące), </w:t>
      </w:r>
    </w:p>
    <w:p w14:paraId="66739128" w14:textId="32E876DC" w:rsidR="00C00BE4" w:rsidRDefault="00F86974" w:rsidP="001F402C">
      <w:pPr>
        <w:pStyle w:val="Nagwek3"/>
        <w:numPr>
          <w:ilvl w:val="2"/>
          <w:numId w:val="50"/>
        </w:numPr>
        <w:ind w:left="709" w:hanging="709"/>
      </w:pPr>
      <w:r>
        <w:t xml:space="preserve">przygotowanie do badań próbek 10 – dniowych i wykonanie badań w celu oznaczenia parametrów wskazanych w Tabeli 3 Załącznika nr 1 do </w:t>
      </w:r>
      <w:r w:rsidR="002C0661">
        <w:t>SWZ cz. II</w:t>
      </w:r>
      <w:r>
        <w:t>,</w:t>
      </w:r>
    </w:p>
    <w:p w14:paraId="2613DFBD" w14:textId="61059C4F" w:rsidR="00C00BE4" w:rsidRDefault="00F86974" w:rsidP="001F402C">
      <w:pPr>
        <w:pStyle w:val="Nagwek3"/>
        <w:numPr>
          <w:ilvl w:val="2"/>
          <w:numId w:val="50"/>
        </w:numPr>
        <w:ind w:left="709" w:hanging="709"/>
      </w:pPr>
      <w:r>
        <w:t xml:space="preserve">przygotowanie próbek </w:t>
      </w:r>
      <w:r w:rsidR="009D6992">
        <w:t>laboratoryjnych</w:t>
      </w:r>
      <w:r>
        <w:t xml:space="preserve"> dla każdej dostawy kolejowej biomasy pochodzenia leśnego na bazie pobranych próbek pierwotnych w sposób zgodny z obowiązującą normą</w:t>
      </w:r>
      <w:r w:rsidR="00E14742">
        <w:t xml:space="preserve"> </w:t>
      </w:r>
      <w:r w:rsidR="00AB5BA5">
        <w:br/>
      </w:r>
      <w:r w:rsidR="00E14742">
        <w:t>w tym zakresie</w:t>
      </w:r>
      <w:r w:rsidR="00C00BE4">
        <w:t xml:space="preserve"> </w:t>
      </w:r>
      <w:r>
        <w:t xml:space="preserve">i opracowaną do tego celu przez Wykonawcę procedurą, </w:t>
      </w:r>
    </w:p>
    <w:p w14:paraId="4CD6394D" w14:textId="6415477A" w:rsidR="00C00BE4" w:rsidRDefault="00F86974" w:rsidP="001F402C">
      <w:pPr>
        <w:pStyle w:val="Nagwek3"/>
        <w:numPr>
          <w:ilvl w:val="2"/>
          <w:numId w:val="50"/>
        </w:numPr>
        <w:ind w:left="709" w:hanging="709"/>
      </w:pPr>
      <w:r>
        <w:t xml:space="preserve">przygotowanie próbek archiwalnych biomasy pochodzenia leśnego dla każdej dostawy kolejowej w stanie suchym, wyodrębnionych z próbek ogólnych, w ilości umożliwiającej wykonanie badań zgodnie z zakresem parametrów wskazanym w Tabeli 3 Załącznika nr 1 do </w:t>
      </w:r>
      <w:r w:rsidR="002C0661">
        <w:t>SWZ cz. II</w:t>
      </w:r>
      <w:r>
        <w:t xml:space="preserve"> (z wyłączeniem wykonania powtórnej analizy sitowej, wytrzymałości mechanicznej) oraz zdeponowanie ich w przystosowanym do tego celu pomieszczeniu na terenie Elektrowni Połaniec i na czas uzgodniony z Zamawiającym (jednak nie krótszy niż 2 miesiące)</w:t>
      </w:r>
      <w:r w:rsidR="00C00BE4">
        <w:t>,</w:t>
      </w:r>
    </w:p>
    <w:p w14:paraId="2AE87540" w14:textId="5C278386" w:rsidR="00C00BE4" w:rsidRDefault="00C00BE4" w:rsidP="001F402C">
      <w:pPr>
        <w:pStyle w:val="Nagwek3"/>
        <w:numPr>
          <w:ilvl w:val="2"/>
          <w:numId w:val="50"/>
        </w:numPr>
        <w:ind w:left="709" w:hanging="709"/>
      </w:pPr>
      <w:r>
        <w:t xml:space="preserve"> </w:t>
      </w:r>
      <w:r w:rsidR="00F86974">
        <w:t xml:space="preserve">przygotowanie do badań próbek biomasy pochodzenia leśnego dla każdej dostawy kolejowej i wykonanie badań w celu oznaczenia parametrów wskazanych w Tabeli nr 3 Załącznika nr 1 do </w:t>
      </w:r>
      <w:r w:rsidR="002C0661">
        <w:t>SWZ cz. II</w:t>
      </w:r>
      <w:r w:rsidR="00F86974">
        <w:t xml:space="preserve">, </w:t>
      </w:r>
    </w:p>
    <w:p w14:paraId="20900E20" w14:textId="2F4A5B1E" w:rsidR="00C00BE4" w:rsidRDefault="00C00BE4" w:rsidP="001F402C">
      <w:pPr>
        <w:pStyle w:val="Nagwek3"/>
        <w:numPr>
          <w:ilvl w:val="2"/>
          <w:numId w:val="50"/>
        </w:numPr>
        <w:ind w:left="709" w:hanging="709"/>
      </w:pPr>
      <w:r>
        <w:t xml:space="preserve"> </w:t>
      </w:r>
      <w:r w:rsidR="00F86974">
        <w:t xml:space="preserve">na zlecenie Zamawiającego dodatkowe (poza próbkami harmonogramowymi) ręczne pobieranie próbek pierwotnych biomasy pochodzenia leśnego po rozładunku dostaw na placach składowania z wskazanych dostaw/okresu dostaw dla wytypowanego Dostawcy </w:t>
      </w:r>
      <w:r w:rsidR="00AB5BA5">
        <w:br/>
      </w:r>
      <w:r w:rsidR="00F86974">
        <w:t>w sposób zgodny z</w:t>
      </w:r>
      <w:r w:rsidR="003A476B">
        <w:t xml:space="preserve"> </w:t>
      </w:r>
      <w:r w:rsidR="00F86974">
        <w:t xml:space="preserve">normą </w:t>
      </w:r>
      <w:r w:rsidR="003A476B">
        <w:t>PN-EN ISO 18135</w:t>
      </w:r>
      <w:r w:rsidR="00F86974">
        <w:t>,</w:t>
      </w:r>
    </w:p>
    <w:p w14:paraId="1EFBEB90" w14:textId="52964E43" w:rsidR="00C00BE4" w:rsidRDefault="00F86974" w:rsidP="001F402C">
      <w:pPr>
        <w:pStyle w:val="Nagwek3"/>
        <w:numPr>
          <w:ilvl w:val="2"/>
          <w:numId w:val="50"/>
        </w:numPr>
        <w:ind w:left="709" w:hanging="709"/>
      </w:pPr>
      <w:r>
        <w:t xml:space="preserve">przygotowanie dodatkowych próbek </w:t>
      </w:r>
      <w:r w:rsidR="009D6992">
        <w:t>la</w:t>
      </w:r>
      <w:r w:rsidR="0005547F">
        <w:t>boratoryjnych</w:t>
      </w:r>
      <w:r>
        <w:t xml:space="preserve"> dla wskazanych dostaw/okresu dostaw na bazie </w:t>
      </w:r>
      <w:r w:rsidR="00E14742">
        <w:t xml:space="preserve">pobranych </w:t>
      </w:r>
      <w:r>
        <w:t>próbek pierwotnych</w:t>
      </w:r>
      <w:r w:rsidR="00E14742">
        <w:t>, o których mowa w</w:t>
      </w:r>
      <w:r>
        <w:t xml:space="preserve"> </w:t>
      </w:r>
      <w:r w:rsidR="00D631C0">
        <w:t>pkt</w:t>
      </w:r>
      <w:r>
        <w:t xml:space="preserve"> 3.1.1</w:t>
      </w:r>
      <w:r w:rsidR="0005547F">
        <w:t>2</w:t>
      </w:r>
      <w:r>
        <w:t xml:space="preserve">. w sposób zgodny </w:t>
      </w:r>
      <w:r w:rsidR="00AB5BA5">
        <w:br/>
      </w:r>
      <w:r>
        <w:t>z obowiązującą normą w tym zakresie,</w:t>
      </w:r>
    </w:p>
    <w:p w14:paraId="484FF2A7" w14:textId="6B453B4D" w:rsidR="00C00BE4" w:rsidRDefault="00C00BE4" w:rsidP="001F402C">
      <w:pPr>
        <w:pStyle w:val="Nagwek3"/>
        <w:numPr>
          <w:ilvl w:val="2"/>
          <w:numId w:val="50"/>
        </w:numPr>
        <w:ind w:left="709" w:hanging="709"/>
      </w:pPr>
      <w:r>
        <w:t xml:space="preserve"> </w:t>
      </w:r>
      <w:r w:rsidR="00F86974">
        <w:t xml:space="preserve">przygotowanie dodatkowych próbek archiwalnych biomasy pochodzenia leśnego z dostaw </w:t>
      </w:r>
      <w:r w:rsidR="00AB5BA5">
        <w:br/>
      </w:r>
      <w:r w:rsidR="00F86974">
        <w:t>w stanie suchym, wyodrębnionych z próbek ogólnych</w:t>
      </w:r>
      <w:r w:rsidR="0005547F">
        <w:t>,</w:t>
      </w:r>
      <w:r w:rsidR="00F86974">
        <w:t xml:space="preserve"> </w:t>
      </w:r>
      <w:r w:rsidR="0005547F">
        <w:t xml:space="preserve">przygotowanych na bazie próbek </w:t>
      </w:r>
      <w:r w:rsidR="003A476B">
        <w:br/>
      </w:r>
      <w:r w:rsidR="00F86974">
        <w:t xml:space="preserve">o których mowa w pkt 3.1.12, w ilości umożliwiającej wykonanie badań zgodnie </w:t>
      </w:r>
      <w:r w:rsidR="003A476B">
        <w:br/>
      </w:r>
      <w:r w:rsidR="00F86974">
        <w:t>z zakresem parametrów wskazanych w Tabeli 3 Załącznika nr</w:t>
      </w:r>
      <w:r w:rsidR="00E14742">
        <w:t xml:space="preserve"> </w:t>
      </w:r>
      <w:r w:rsidR="00F86974">
        <w:t xml:space="preserve">1 do </w:t>
      </w:r>
      <w:r w:rsidR="002C0661">
        <w:t xml:space="preserve">SWZ </w:t>
      </w:r>
      <w:r w:rsidR="008B2BE2">
        <w:t>cz</w:t>
      </w:r>
      <w:r w:rsidR="002C0661">
        <w:t>. II</w:t>
      </w:r>
      <w:r w:rsidR="00F86974">
        <w:t xml:space="preserve"> (z wyłączeniem wykonania powtórnej analizy sitowej, wytrzymałości mechanicznej)</w:t>
      </w:r>
      <w:r w:rsidR="00A655D0">
        <w:t xml:space="preserve"> oraz w przypadku </w:t>
      </w:r>
      <w:proofErr w:type="spellStart"/>
      <w:r w:rsidR="00A655D0">
        <w:t>peletu</w:t>
      </w:r>
      <w:proofErr w:type="spellEnd"/>
      <w:r w:rsidR="00A655D0">
        <w:t xml:space="preserve"> drzewnego przygotowanie próbki archiwalnej do powtórnego wykonania wytrzymałości mechanicznej</w:t>
      </w:r>
      <w:r w:rsidR="00F86974">
        <w:t xml:space="preserve"> oraz zdeponowanie ich w przystosowanym do tego celu pomieszczeniu na terenie Elektrowni i na czas uzgodniony z Zamawiającym (jednak nie krótszy niż 2 miesiące), </w:t>
      </w:r>
    </w:p>
    <w:p w14:paraId="475AE920" w14:textId="14143178" w:rsidR="00C00BE4" w:rsidRDefault="00F86974" w:rsidP="001F402C">
      <w:pPr>
        <w:pStyle w:val="Nagwek3"/>
        <w:numPr>
          <w:ilvl w:val="2"/>
          <w:numId w:val="50"/>
        </w:numPr>
        <w:ind w:left="709" w:hanging="709"/>
      </w:pPr>
      <w:r>
        <w:t xml:space="preserve">przygotowanie do badań dodatkowych próbek biomasy pochodzenia leśnego z wskazanych dostaw/okresu dostaw i wykonanie badań w celu oznaczenia wskazanych przez </w:t>
      </w:r>
      <w:r>
        <w:lastRenderedPageBreak/>
        <w:t xml:space="preserve">Zamawiającego parametrów spośród parametrów wyszczególnionych w Tabeli nr 3 Załącznika nr 1 do </w:t>
      </w:r>
      <w:r w:rsidR="002C0661">
        <w:t xml:space="preserve">SWZ </w:t>
      </w:r>
      <w:r w:rsidR="008B2BE2">
        <w:t>cz</w:t>
      </w:r>
      <w:r w:rsidR="002C0661">
        <w:t>. II</w:t>
      </w:r>
      <w:r w:rsidR="00A655D0">
        <w:t xml:space="preserve"> lub zlecenie wykonania badań Podwykonawcy posiadającemu akredytację (dotyczy wykonania wytrzymałości mechanicznej dla dodatkowych próbek </w:t>
      </w:r>
      <w:proofErr w:type="spellStart"/>
      <w:r w:rsidR="00A655D0">
        <w:t>peletu</w:t>
      </w:r>
      <w:proofErr w:type="spellEnd"/>
      <w:r w:rsidR="00A655D0">
        <w:t xml:space="preserve"> drzewnego),</w:t>
      </w:r>
    </w:p>
    <w:p w14:paraId="3AD2C1F8" w14:textId="604DDB18" w:rsidR="00F86974" w:rsidRDefault="00F86974" w:rsidP="001F402C">
      <w:pPr>
        <w:pStyle w:val="Nagwek3"/>
        <w:numPr>
          <w:ilvl w:val="2"/>
          <w:numId w:val="50"/>
        </w:numPr>
        <w:ind w:left="709" w:hanging="709"/>
      </w:pPr>
      <w:r>
        <w:t>odnotowanie wyników z wykonanych badań w dedykowanej do tego celu aplikacji elektronicznej umieszczonej na udostępnionym dysku wymiany „I” lub innym wskazanym rejestrze</w:t>
      </w:r>
      <w:r w:rsidR="009A789B">
        <w:t xml:space="preserve"> </w:t>
      </w:r>
      <w:r>
        <w:t>oraz sporządzenie sprawozdań z badań w wersji papierowej dla wyszczególnionych okresów.</w:t>
      </w:r>
    </w:p>
    <w:p w14:paraId="26C3DA15" w14:textId="5B7AC7FA" w:rsidR="004E5B6B" w:rsidRPr="00FE622B" w:rsidRDefault="00F86974" w:rsidP="00FE622B">
      <w:pPr>
        <w:pStyle w:val="Nagwek2"/>
        <w:numPr>
          <w:ilvl w:val="1"/>
          <w:numId w:val="50"/>
        </w:numPr>
      </w:pPr>
      <w:r>
        <w:t>Do zakresu kontroli parametrów biomasy rolniczej w dostawach należy:</w:t>
      </w:r>
    </w:p>
    <w:p w14:paraId="6BB3D2D7" w14:textId="3946D5AD" w:rsidR="004E5B6B" w:rsidRDefault="00F86974" w:rsidP="001F402C">
      <w:pPr>
        <w:pStyle w:val="Nagwek3"/>
        <w:numPr>
          <w:ilvl w:val="2"/>
          <w:numId w:val="50"/>
        </w:numPr>
        <w:ind w:left="709" w:hanging="709"/>
      </w:pPr>
      <w:r>
        <w:t xml:space="preserve">przygotowanie </w:t>
      </w:r>
      <w:r w:rsidR="007F6AD6">
        <w:t xml:space="preserve">laboratoryjnych </w:t>
      </w:r>
      <w:r>
        <w:t xml:space="preserve">próbek dobowych ogólnych biomasy rolniczej na bazie próbek pierwotnych pobranych z dostaw samochodowych przez </w:t>
      </w:r>
      <w:proofErr w:type="spellStart"/>
      <w:r>
        <w:t>próbopobierni</w:t>
      </w:r>
      <w:r w:rsidR="009A789B">
        <w:t>ę</w:t>
      </w:r>
      <w:proofErr w:type="spellEnd"/>
      <w:r>
        <w:t xml:space="preserve"> automatyczną ALPPB-12, w sposób zgodny z obowiązującą normą w tym zakresie i opracowaną do tego celu przez Wykonawcę procedurą,</w:t>
      </w:r>
    </w:p>
    <w:p w14:paraId="2CE19173" w14:textId="77777777" w:rsidR="004E5B6B" w:rsidRDefault="00F86974" w:rsidP="001F402C">
      <w:pPr>
        <w:pStyle w:val="Nagwek3"/>
        <w:numPr>
          <w:ilvl w:val="2"/>
          <w:numId w:val="50"/>
        </w:numPr>
        <w:ind w:left="709" w:hanging="709"/>
      </w:pPr>
      <w:r>
        <w:t xml:space="preserve">pobieranie próbek pierwotnych biomasy rolniczej z dostaw samochodowych przy użyciu </w:t>
      </w:r>
      <w:proofErr w:type="spellStart"/>
      <w:r>
        <w:t>próbopobierni</w:t>
      </w:r>
      <w:proofErr w:type="spellEnd"/>
      <w:r>
        <w:t xml:space="preserve"> mechanicznej HIAB, w czasie niedyspozycyjności </w:t>
      </w:r>
      <w:proofErr w:type="spellStart"/>
      <w:r>
        <w:t>próbopobierni</w:t>
      </w:r>
      <w:proofErr w:type="spellEnd"/>
      <w:r>
        <w:t xml:space="preserve"> automatycznej ALPPB-12, w sposób zgodny z instrukcją eksploatacji tego urządzenia,</w:t>
      </w:r>
    </w:p>
    <w:p w14:paraId="496B6DCE" w14:textId="6D802C08" w:rsidR="004E5B6B" w:rsidRDefault="00F86974" w:rsidP="001F402C">
      <w:pPr>
        <w:pStyle w:val="Nagwek3"/>
        <w:numPr>
          <w:ilvl w:val="2"/>
          <w:numId w:val="50"/>
        </w:numPr>
        <w:ind w:left="709" w:hanging="709"/>
      </w:pPr>
      <w:r>
        <w:t xml:space="preserve">pobieranie ręczne próbek pierwotnych biomasy rolniczej po rozładunku dostaw samochodowych (przy awarii </w:t>
      </w:r>
      <w:proofErr w:type="spellStart"/>
      <w:r>
        <w:t>próbopobierni</w:t>
      </w:r>
      <w:proofErr w:type="spellEnd"/>
      <w:r>
        <w:t xml:space="preserve"> automatycznej ALPPB-12 i mechanicznej HIAB) </w:t>
      </w:r>
      <w:r w:rsidR="00AB5BA5">
        <w:br/>
      </w:r>
      <w:r>
        <w:t xml:space="preserve">w sposób zgodny z </w:t>
      </w:r>
      <w:r w:rsidR="00C80743">
        <w:t xml:space="preserve">normą </w:t>
      </w:r>
      <w:r w:rsidR="003A2186">
        <w:t>PN-EN ISO 18135</w:t>
      </w:r>
      <w:r w:rsidR="00C80743">
        <w:t xml:space="preserve"> </w:t>
      </w:r>
      <w:r>
        <w:t>i opracowaną do tego celu przez Wykonawcę procedurą,</w:t>
      </w:r>
      <w:r w:rsidR="004E5B6B">
        <w:t xml:space="preserve"> </w:t>
      </w:r>
    </w:p>
    <w:p w14:paraId="39EB3EFD" w14:textId="55F36386" w:rsidR="004E5B6B" w:rsidRDefault="00F86974" w:rsidP="001F402C">
      <w:pPr>
        <w:pStyle w:val="Nagwek3"/>
        <w:numPr>
          <w:ilvl w:val="2"/>
          <w:numId w:val="50"/>
        </w:numPr>
        <w:ind w:left="709" w:hanging="709"/>
      </w:pPr>
      <w:r>
        <w:t xml:space="preserve">pobieranie ręczne próbek pierwotnych biomasy rolniczej po rozładunku dostaw kolejowych na placach składowania w sposób zgodny z </w:t>
      </w:r>
      <w:r w:rsidR="00C80743">
        <w:t xml:space="preserve">normą </w:t>
      </w:r>
      <w:r w:rsidR="005E303D">
        <w:t>PN-EN ISO 18135</w:t>
      </w:r>
      <w:r>
        <w:t>,</w:t>
      </w:r>
      <w:r w:rsidR="004E5B6B">
        <w:t xml:space="preserve"> </w:t>
      </w:r>
      <w:r>
        <w:t xml:space="preserve">w miejscach pobierania i harmonogramem wskazanym w Tabeli 1 Załącznika nr 1 do </w:t>
      </w:r>
      <w:r w:rsidR="002C0661">
        <w:t xml:space="preserve">SWZ </w:t>
      </w:r>
      <w:r w:rsidR="008B2BE2">
        <w:t>cz</w:t>
      </w:r>
      <w:r w:rsidR="002C0661">
        <w:t>. II</w:t>
      </w:r>
      <w:r>
        <w:t>,</w:t>
      </w:r>
    </w:p>
    <w:p w14:paraId="1790F8CC" w14:textId="6926151B" w:rsidR="004E5B6B" w:rsidRDefault="00F86974" w:rsidP="001F402C">
      <w:pPr>
        <w:pStyle w:val="Nagwek3"/>
        <w:numPr>
          <w:ilvl w:val="2"/>
          <w:numId w:val="50"/>
        </w:numPr>
        <w:ind w:left="709" w:hanging="709"/>
      </w:pPr>
      <w:r>
        <w:t xml:space="preserve">przygotowanie </w:t>
      </w:r>
      <w:r w:rsidR="007F6AD6">
        <w:t xml:space="preserve">laboratoryjnych </w:t>
      </w:r>
      <w:r>
        <w:t>próbek dobowych ogólnych na bazie pobranych</w:t>
      </w:r>
      <w:r w:rsidR="000C7061" w:rsidRPr="000C7061">
        <w:t xml:space="preserve"> </w:t>
      </w:r>
      <w:r w:rsidR="000C7061">
        <w:t>próbek pierwotnych biomasy rolniczej</w:t>
      </w:r>
      <w:r>
        <w:t xml:space="preserve">, zgodnie z </w:t>
      </w:r>
      <w:r w:rsidR="00D631C0">
        <w:t>pkt</w:t>
      </w:r>
      <w:r>
        <w:t xml:space="preserve"> 3.2.2 i/lub </w:t>
      </w:r>
      <w:r w:rsidR="00D631C0">
        <w:t>pkt</w:t>
      </w:r>
      <w:r>
        <w:t xml:space="preserve"> 3.2.3, dostarczonej transportem samochodowym w sposób zgodny z obowiązującą normą</w:t>
      </w:r>
      <w:r w:rsidR="009A789B">
        <w:t xml:space="preserve"> w tym zakresie</w:t>
      </w:r>
      <w:r>
        <w:t xml:space="preserve"> i opracowaną do tego celu przez Wykonawcę procedurą,</w:t>
      </w:r>
      <w:r w:rsidR="004E5B6B">
        <w:t xml:space="preserve"> </w:t>
      </w:r>
    </w:p>
    <w:p w14:paraId="5E6A6558" w14:textId="03410A08" w:rsidR="004E5B6B" w:rsidRDefault="00F86974" w:rsidP="001F402C">
      <w:pPr>
        <w:pStyle w:val="Nagwek3"/>
        <w:numPr>
          <w:ilvl w:val="2"/>
          <w:numId w:val="50"/>
        </w:numPr>
        <w:ind w:left="709" w:hanging="709"/>
      </w:pPr>
      <w:r>
        <w:t xml:space="preserve">przygotowanie próbek archiwalnych biomasy rolniczej z dostaw transportem samochodowym w stanie suchym, wyodrębnionych z próbek dobowych ogólnych, w ilości umożliwiającej wykonanie badań zgodnie z zakresem parametrów wskazanym w Tabeli 3 Załącznika nr 1 do </w:t>
      </w:r>
      <w:r w:rsidR="002C0661">
        <w:t xml:space="preserve">SWZ </w:t>
      </w:r>
      <w:r w:rsidR="00EB673D">
        <w:t>cz</w:t>
      </w:r>
      <w:r w:rsidR="002C0661">
        <w:t>. II</w:t>
      </w:r>
      <w:r>
        <w:t xml:space="preserve"> oraz zdeponowanie ich w przystosowanym do tego celu pomieszczeniu na terenie Elektrowni Połaniec i na czas uzgodniony z Zamawiającym (jednak nie krótszy niż 2 miesiące), </w:t>
      </w:r>
    </w:p>
    <w:p w14:paraId="25F669B8" w14:textId="635B44C4" w:rsidR="004E5B6B" w:rsidRDefault="00F86974" w:rsidP="001F402C">
      <w:pPr>
        <w:pStyle w:val="Nagwek3"/>
        <w:numPr>
          <w:ilvl w:val="2"/>
          <w:numId w:val="50"/>
        </w:numPr>
        <w:ind w:left="709" w:hanging="709"/>
      </w:pPr>
      <w:r>
        <w:t xml:space="preserve">przygotowanie do badań próbek dobowych i wykonanie badań w celu oznaczenia parametrów wskazanych w Tabeli 3 Załącznika nr 1 do </w:t>
      </w:r>
      <w:r w:rsidR="002C0661">
        <w:t xml:space="preserve">SWZ </w:t>
      </w:r>
      <w:r w:rsidR="008B2BE2">
        <w:t>cz</w:t>
      </w:r>
      <w:r w:rsidR="002C0661">
        <w:t>. II</w:t>
      </w:r>
      <w:r>
        <w:t>,</w:t>
      </w:r>
      <w:r w:rsidR="004E5B6B">
        <w:t xml:space="preserve"> </w:t>
      </w:r>
    </w:p>
    <w:p w14:paraId="176ED73B" w14:textId="577A26DA" w:rsidR="004E5B6B" w:rsidRDefault="00F86974" w:rsidP="001F402C">
      <w:pPr>
        <w:pStyle w:val="Nagwek3"/>
        <w:numPr>
          <w:ilvl w:val="2"/>
          <w:numId w:val="50"/>
        </w:numPr>
        <w:ind w:left="709" w:hanging="709"/>
      </w:pPr>
      <w:r>
        <w:lastRenderedPageBreak/>
        <w:t xml:space="preserve">przygotowanie próbek </w:t>
      </w:r>
      <w:r w:rsidR="007F6AD6">
        <w:t>laboratoryjnych</w:t>
      </w:r>
      <w:r>
        <w:t xml:space="preserve"> dla każdej dostawy kolejowej biomasy rolniczej, na bazie próbek pierwotnych pobranych zgodnie z </w:t>
      </w:r>
      <w:r w:rsidR="00D631C0">
        <w:t>pkt</w:t>
      </w:r>
      <w:r>
        <w:t xml:space="preserve"> 3.2.4, w sposób zgodny z obowiązującą normą</w:t>
      </w:r>
      <w:r w:rsidR="009A789B">
        <w:t xml:space="preserve"> w tym zakresie</w:t>
      </w:r>
      <w:r>
        <w:t xml:space="preserve"> i opracowaną do tego celu przez Wykonawcę procedurą, </w:t>
      </w:r>
    </w:p>
    <w:p w14:paraId="71E31A1B" w14:textId="1965FA84" w:rsidR="004E5B6B" w:rsidRDefault="00F86974" w:rsidP="001F402C">
      <w:pPr>
        <w:pStyle w:val="Nagwek3"/>
        <w:numPr>
          <w:ilvl w:val="2"/>
          <w:numId w:val="50"/>
        </w:numPr>
        <w:ind w:left="709" w:hanging="709"/>
      </w:pPr>
      <w:r>
        <w:t xml:space="preserve">przygotowanie próbek archiwalnych biomasy rolniczej dla każdej dostawy kolejowej </w:t>
      </w:r>
      <w:r w:rsidR="009A789B">
        <w:br/>
      </w:r>
      <w:r>
        <w:t xml:space="preserve">w stanie suchym, wyodrębnionych z próbek ogólnych, w ilości umożliwiającej wykonanie badań zgodnie z zakresem parametrów wskazanym w Tabeli 3 Załącznika nr 1 do </w:t>
      </w:r>
      <w:r w:rsidR="002C0661">
        <w:t xml:space="preserve">SWZ </w:t>
      </w:r>
      <w:r w:rsidR="008B2BE2">
        <w:t>cz</w:t>
      </w:r>
      <w:r w:rsidR="002C0661">
        <w:t>. II</w:t>
      </w:r>
      <w:r>
        <w:t xml:space="preserve"> oraz zdeponowanie ich w przystosowanym do tego celu pomieszczeniu na terenie Elektrowni Połaniec i na czas uzgodniony z Zamawiającym (jednak nie krótszy niż 2 miesiące),</w:t>
      </w:r>
      <w:r w:rsidR="004E5B6B">
        <w:t xml:space="preserve"> </w:t>
      </w:r>
    </w:p>
    <w:p w14:paraId="3734E14D" w14:textId="386DD8E3" w:rsidR="004E5B6B" w:rsidRDefault="00F86974" w:rsidP="001F402C">
      <w:pPr>
        <w:pStyle w:val="Nagwek3"/>
        <w:numPr>
          <w:ilvl w:val="2"/>
          <w:numId w:val="50"/>
        </w:numPr>
        <w:ind w:left="709" w:hanging="709"/>
      </w:pPr>
      <w:r>
        <w:t xml:space="preserve">przygotowanie do badań próbek biomasy rolniczej dla każdej dostawy kolejowej </w:t>
      </w:r>
      <w:r w:rsidR="009A789B">
        <w:br/>
      </w:r>
      <w:r>
        <w:t xml:space="preserve">i wykonanie badań w celu oznaczenia parametrów wskazanych w Tabeli nr 3 Załącznika nr 1 do </w:t>
      </w:r>
      <w:r w:rsidR="002C0661">
        <w:t xml:space="preserve">SWZ </w:t>
      </w:r>
      <w:r w:rsidR="008B2BE2">
        <w:t>cz</w:t>
      </w:r>
      <w:r w:rsidR="002C0661">
        <w:t>. II</w:t>
      </w:r>
      <w:r>
        <w:t xml:space="preserve">, </w:t>
      </w:r>
    </w:p>
    <w:p w14:paraId="03810CF5" w14:textId="573F9F8B" w:rsidR="004E5B6B" w:rsidRDefault="00F86974" w:rsidP="001F402C">
      <w:pPr>
        <w:pStyle w:val="Nagwek3"/>
        <w:numPr>
          <w:ilvl w:val="2"/>
          <w:numId w:val="50"/>
        </w:numPr>
        <w:ind w:left="709" w:hanging="709"/>
      </w:pPr>
      <w:r>
        <w:t>na zlecenie Zamawiającego dodatkowe (poza próbkami harmonogramowymi) ręczne pobieranie próbek pierwotnych biomasy rolniczej po rozładunku dostaw na placach składowania z wskazanych dostaw/okresu dostaw dla wytypowanego Dostawcy w sposób zgodny z</w:t>
      </w:r>
      <w:r w:rsidR="003A476B">
        <w:t xml:space="preserve"> </w:t>
      </w:r>
      <w:r>
        <w:t xml:space="preserve">normą </w:t>
      </w:r>
      <w:r w:rsidR="003A476B">
        <w:t>PN-EN ISO 18135</w:t>
      </w:r>
      <w:r>
        <w:t>,</w:t>
      </w:r>
      <w:r w:rsidR="004E5B6B">
        <w:t xml:space="preserve"> </w:t>
      </w:r>
    </w:p>
    <w:p w14:paraId="1A70A142" w14:textId="7504A3B8" w:rsidR="004E5B6B" w:rsidRDefault="00F86974" w:rsidP="001F402C">
      <w:pPr>
        <w:pStyle w:val="Nagwek3"/>
        <w:numPr>
          <w:ilvl w:val="2"/>
          <w:numId w:val="50"/>
        </w:numPr>
        <w:ind w:left="709" w:hanging="709"/>
      </w:pPr>
      <w:r>
        <w:t xml:space="preserve">przygotowanie dodatkowych próbek </w:t>
      </w:r>
      <w:r w:rsidR="00EA6700">
        <w:t>laboratoryjnych</w:t>
      </w:r>
      <w:r>
        <w:t xml:space="preserve"> dla wskazanych dostaw/okresu dostaw na bazie </w:t>
      </w:r>
      <w:r w:rsidR="009A789B">
        <w:t xml:space="preserve">pobranych </w:t>
      </w:r>
      <w:r>
        <w:t>próbek pierwotnych</w:t>
      </w:r>
      <w:r w:rsidR="009A789B">
        <w:t>, o których mowa w</w:t>
      </w:r>
      <w:r>
        <w:t xml:space="preserve"> </w:t>
      </w:r>
      <w:r w:rsidR="00D631C0">
        <w:t>pkt</w:t>
      </w:r>
      <w:r>
        <w:t xml:space="preserve"> 3.2.11. w sposób zgodny </w:t>
      </w:r>
      <w:r w:rsidR="00AB5BA5">
        <w:br/>
      </w:r>
      <w:r>
        <w:t>z obowiązującą normą w tym zakresie,</w:t>
      </w:r>
      <w:r w:rsidR="004E5B6B">
        <w:t xml:space="preserve"> </w:t>
      </w:r>
    </w:p>
    <w:p w14:paraId="091866D4" w14:textId="6AF6DB41" w:rsidR="004E5B6B" w:rsidRDefault="00F86974" w:rsidP="001F402C">
      <w:pPr>
        <w:pStyle w:val="Nagwek3"/>
        <w:numPr>
          <w:ilvl w:val="2"/>
          <w:numId w:val="50"/>
        </w:numPr>
        <w:ind w:left="709" w:hanging="709"/>
      </w:pPr>
      <w:r>
        <w:t>przygotowanie</w:t>
      </w:r>
      <w:r w:rsidR="009A789B">
        <w:t xml:space="preserve"> </w:t>
      </w:r>
      <w:r>
        <w:t>dodatkowych próbek archiwalnych biomasy rolniczej z dostaw w stanie suchym, wyodrębnionych z próbek ogólnych</w:t>
      </w:r>
      <w:r w:rsidR="00EA6700">
        <w:t xml:space="preserve">, przygotowanych na bazie próbek </w:t>
      </w:r>
      <w:r>
        <w:t xml:space="preserve"> o których mowa w pkt 3.2.1</w:t>
      </w:r>
      <w:r w:rsidR="00EA6700">
        <w:t>1</w:t>
      </w:r>
      <w:r>
        <w:t>, w ilości umożliwiającej wykonanie badań zgodnie z zakresem parametrów wskazanych w Tabeli 3 Załącznika nr</w:t>
      </w:r>
      <w:r w:rsidR="009A789B">
        <w:t xml:space="preserve"> </w:t>
      </w:r>
      <w:r>
        <w:t xml:space="preserve">1 do </w:t>
      </w:r>
      <w:r w:rsidR="002C0661">
        <w:t xml:space="preserve">SWZ </w:t>
      </w:r>
      <w:r w:rsidR="008B2BE2">
        <w:t>cz</w:t>
      </w:r>
      <w:r w:rsidR="002C0661">
        <w:t>. II</w:t>
      </w:r>
      <w:r>
        <w:t xml:space="preserve"> oraz zdeponowanie ich </w:t>
      </w:r>
      <w:r w:rsidR="00AB5BA5">
        <w:br/>
      </w:r>
      <w:r>
        <w:t xml:space="preserve">w przystosowanym do tego celu pomieszczeniu na terenie Elektrowni i na czas uzgodniony </w:t>
      </w:r>
      <w:r w:rsidR="00AB5BA5">
        <w:br/>
      </w:r>
      <w:r>
        <w:t>z Zamawiającym (jednak nie krótszy niż 2 miesiące),</w:t>
      </w:r>
      <w:r w:rsidR="004E5B6B">
        <w:t xml:space="preserve"> </w:t>
      </w:r>
    </w:p>
    <w:p w14:paraId="3731D2A5" w14:textId="608C0925" w:rsidR="004E5B6B" w:rsidRDefault="00F86974" w:rsidP="001F402C">
      <w:pPr>
        <w:pStyle w:val="Nagwek3"/>
        <w:numPr>
          <w:ilvl w:val="2"/>
          <w:numId w:val="50"/>
        </w:numPr>
        <w:ind w:left="709" w:hanging="709"/>
      </w:pPr>
      <w:r>
        <w:t xml:space="preserve">przygotowanie do badań dodatkowych próbek biomasy rolniczej z wskazanych dostaw/okresu dostaw i wykonanie badań w celu oznaczenia wskazanych przez Zamawiającego parametrów spośród parametrów wyszczególnionych w Tabeli nr 3 Załącznika nr 1 do </w:t>
      </w:r>
      <w:r w:rsidR="002C0661">
        <w:t xml:space="preserve">SWZ </w:t>
      </w:r>
      <w:r w:rsidR="008B2BE2">
        <w:t>cz</w:t>
      </w:r>
      <w:r w:rsidR="002C0661">
        <w:t>. II</w:t>
      </w:r>
      <w:r>
        <w:t>,</w:t>
      </w:r>
      <w:r w:rsidR="004E5B6B">
        <w:t xml:space="preserve"> </w:t>
      </w:r>
    </w:p>
    <w:p w14:paraId="7744D2B5" w14:textId="77777777" w:rsidR="004E5B6B" w:rsidRDefault="00F86974" w:rsidP="001F402C">
      <w:pPr>
        <w:pStyle w:val="Nagwek3"/>
        <w:numPr>
          <w:ilvl w:val="2"/>
          <w:numId w:val="50"/>
        </w:numPr>
        <w:ind w:left="709" w:hanging="709"/>
      </w:pPr>
      <w:r>
        <w:t>odnotowanie wyników z wykonanych badań w dedykowanej do tego celu aplikacji elektronicznej umieszczonej na udostępnionym dysku wymiany „I” lub innym wskazanym rejestrze oraz sporządzenie sprawozdań z badań w wersji papierowej dla wyszczególnionych okresów.</w:t>
      </w:r>
    </w:p>
    <w:p w14:paraId="1341E3DC" w14:textId="69FE6DC5" w:rsidR="004E5B6B" w:rsidRPr="001C6055" w:rsidRDefault="00F86974" w:rsidP="001C6055">
      <w:pPr>
        <w:pStyle w:val="Nagwek2"/>
        <w:numPr>
          <w:ilvl w:val="1"/>
          <w:numId w:val="50"/>
        </w:numPr>
        <w:ind w:left="567" w:hanging="567"/>
      </w:pPr>
      <w:r>
        <w:t>Do szczegółowego zakresu usług związanych z prowadzeniem w sposób wymagany przez Zamawiającego dokumentacji i rejestrów wyników z przeprowadzonych badań i analiz należy:</w:t>
      </w:r>
    </w:p>
    <w:p w14:paraId="4BD3E67C" w14:textId="366AA1C7" w:rsidR="004E5B6B" w:rsidRDefault="00F86974" w:rsidP="001F402C">
      <w:pPr>
        <w:pStyle w:val="Nagwek3"/>
        <w:numPr>
          <w:ilvl w:val="2"/>
          <w:numId w:val="50"/>
        </w:numPr>
        <w:ind w:left="709" w:hanging="709"/>
      </w:pPr>
      <w:r>
        <w:t>uzgodnienie przed rozpoczęciem realizacji umowy</w:t>
      </w:r>
      <w:r w:rsidR="009A789B">
        <w:t xml:space="preserve"> </w:t>
      </w:r>
      <w:r>
        <w:t xml:space="preserve">formy sposobu rejestrowania </w:t>
      </w:r>
      <w:r w:rsidR="009A789B">
        <w:t xml:space="preserve">wyników </w:t>
      </w:r>
      <w:r>
        <w:t xml:space="preserve">oraz zasady udostępniania wyników badań, </w:t>
      </w:r>
    </w:p>
    <w:p w14:paraId="61798D2E" w14:textId="77777777" w:rsidR="004E5B6B" w:rsidRDefault="00F86974" w:rsidP="001F402C">
      <w:pPr>
        <w:pStyle w:val="Nagwek3"/>
        <w:numPr>
          <w:ilvl w:val="2"/>
          <w:numId w:val="50"/>
        </w:numPr>
        <w:ind w:left="709" w:hanging="709"/>
      </w:pPr>
      <w:r>
        <w:lastRenderedPageBreak/>
        <w:t>prowadzenie dokumentacji rejestrującej wyniki badań w sposób czytelny i uporządkowany,</w:t>
      </w:r>
      <w:r w:rsidR="004E5B6B">
        <w:t xml:space="preserve"> </w:t>
      </w:r>
    </w:p>
    <w:p w14:paraId="17DEAD7E" w14:textId="77CB85EC" w:rsidR="004E5B6B" w:rsidRDefault="00F86974" w:rsidP="001F402C">
      <w:pPr>
        <w:pStyle w:val="Nagwek3"/>
        <w:numPr>
          <w:ilvl w:val="2"/>
          <w:numId w:val="50"/>
        </w:numPr>
        <w:ind w:left="709" w:hanging="709"/>
      </w:pPr>
      <w:r>
        <w:t xml:space="preserve">przestrzeganie czasów </w:t>
      </w:r>
      <w:r w:rsidR="00527512" w:rsidRPr="00527512">
        <w:t>przekazani</w:t>
      </w:r>
      <w:r w:rsidR="00527512">
        <w:t>a</w:t>
      </w:r>
      <w:r w:rsidR="00527512" w:rsidRPr="00527512">
        <w:t xml:space="preserve"> wyników</w:t>
      </w:r>
      <w:r w:rsidR="00527512">
        <w:t xml:space="preserve"> z </w:t>
      </w:r>
      <w:r>
        <w:t>wykona</w:t>
      </w:r>
      <w:r w:rsidR="00527512">
        <w:t>nych</w:t>
      </w:r>
      <w:r>
        <w:t xml:space="preserve"> usług laboratoryjnych</w:t>
      </w:r>
      <w:r w:rsidR="00527512">
        <w:t xml:space="preserve"> </w:t>
      </w:r>
      <w:r>
        <w:t>wchodzących w zakres przedmiotu zamówienia zgodnie z zapisami w pkt 8.</w:t>
      </w:r>
      <w:r w:rsidR="00527512">
        <w:t>7</w:t>
      </w:r>
      <w:r>
        <w:t>.,</w:t>
      </w:r>
      <w:r w:rsidR="004E5B6B">
        <w:t xml:space="preserve"> </w:t>
      </w:r>
    </w:p>
    <w:p w14:paraId="4363ACB7" w14:textId="51DC8231" w:rsidR="004E5B6B" w:rsidRDefault="00F86974" w:rsidP="001F402C">
      <w:pPr>
        <w:pStyle w:val="Nagwek3"/>
        <w:numPr>
          <w:ilvl w:val="2"/>
          <w:numId w:val="50"/>
        </w:numPr>
        <w:ind w:left="709" w:hanging="709"/>
      </w:pPr>
      <w:r>
        <w:t>sporządz</w:t>
      </w:r>
      <w:r w:rsidR="00527512">
        <w:t>a</w:t>
      </w:r>
      <w:r>
        <w:t xml:space="preserve">nie sprawozdań z badań w wersji papierowej zgodnie z zapisami w pkt </w:t>
      </w:r>
      <w:r w:rsidR="00527512">
        <w:t>8</w:t>
      </w:r>
      <w:r>
        <w:t>.</w:t>
      </w:r>
      <w:r w:rsidR="00527512">
        <w:t>11</w:t>
      </w:r>
      <w:r>
        <w:t>.</w:t>
      </w:r>
      <w:r w:rsidR="00527512">
        <w:t xml:space="preserve"> </w:t>
      </w:r>
      <w:r w:rsidR="00527512">
        <w:br/>
        <w:t xml:space="preserve">i przestrzeganie czasów </w:t>
      </w:r>
      <w:r w:rsidR="00527512" w:rsidRPr="00527512">
        <w:t>przekazani</w:t>
      </w:r>
      <w:r w:rsidR="00527512">
        <w:t>a</w:t>
      </w:r>
      <w:r w:rsidR="00527512" w:rsidRPr="00527512">
        <w:t xml:space="preserve"> </w:t>
      </w:r>
      <w:r w:rsidR="00527512">
        <w:t>sprawozdań zgodnie z zapisami w pkt 8.12.</w:t>
      </w:r>
    </w:p>
    <w:p w14:paraId="7104E40D" w14:textId="4520D4B8" w:rsidR="004E5B6B" w:rsidRPr="001C6055" w:rsidRDefault="00F86974" w:rsidP="001C6055">
      <w:pPr>
        <w:pStyle w:val="Nagwek3"/>
        <w:numPr>
          <w:ilvl w:val="2"/>
          <w:numId w:val="50"/>
        </w:numPr>
        <w:ind w:left="709" w:hanging="709"/>
      </w:pPr>
      <w:r>
        <w:t>przechowywanie i archiwizowanie przez Wykonawcę bazy zawierającej kopię wyników</w:t>
      </w:r>
      <w:r w:rsidR="00AB5BA5">
        <w:t xml:space="preserve"> </w:t>
      </w:r>
      <w:r w:rsidR="00AB5BA5">
        <w:br/>
      </w:r>
      <w:r>
        <w:t xml:space="preserve">z wykonanych badań przez okres trwania umowy z możliwością udostępnienia jej na każde życzenie Zamawiającego. Po upływie terminu ważności umowy na wykonanie przedmiotu zamówienia, Wykonawca przekazuje zarchiwizowaną bazę danych Zamawiającemu, </w:t>
      </w:r>
      <w:r w:rsidR="00527512">
        <w:br/>
      </w:r>
      <w:r>
        <w:t xml:space="preserve">w terminie nie dłuższym niż 14 dni, licząc od dnia wygaśnięcia umowy. </w:t>
      </w:r>
    </w:p>
    <w:p w14:paraId="0253F76C" w14:textId="3FE6A8AD" w:rsidR="004E5B6B" w:rsidRPr="001C6055" w:rsidRDefault="00F86974" w:rsidP="001C6055">
      <w:pPr>
        <w:pStyle w:val="Nagwek1"/>
        <w:numPr>
          <w:ilvl w:val="0"/>
          <w:numId w:val="50"/>
        </w:numPr>
      </w:pPr>
      <w:r>
        <w:t>Potencjał kadrowy i techniczny Wykonawcy</w:t>
      </w:r>
    </w:p>
    <w:p w14:paraId="3B2944DF" w14:textId="3480A5C5" w:rsidR="004E5B6B" w:rsidRPr="001C6055" w:rsidRDefault="00F86974" w:rsidP="001C6055">
      <w:pPr>
        <w:pStyle w:val="Nagwek2"/>
        <w:numPr>
          <w:ilvl w:val="1"/>
          <w:numId w:val="50"/>
        </w:numPr>
        <w:ind w:left="567" w:hanging="567"/>
      </w:pPr>
      <w:r w:rsidRPr="00944409">
        <w:t>Wykonawca powinien posiadać potencjał kadrowy, a w tym zatrudniać personel</w:t>
      </w:r>
      <w:r w:rsidR="004E5B6B" w:rsidRPr="00944409">
        <w:t xml:space="preserve"> </w:t>
      </w:r>
      <w:r w:rsidRPr="00944409">
        <w:t>w wymiarze osobowym niezbędnym do terminowego i merytorycznego wykonywania usług stanowiących przedmiot zamówienia, o niżej wymienionych kwalifikacjach:</w:t>
      </w:r>
    </w:p>
    <w:p w14:paraId="2FEEDD06" w14:textId="77777777" w:rsidR="004E5B6B" w:rsidRDefault="00F86974" w:rsidP="001F402C">
      <w:pPr>
        <w:pStyle w:val="Nagwek3"/>
        <w:numPr>
          <w:ilvl w:val="2"/>
          <w:numId w:val="50"/>
        </w:numPr>
        <w:ind w:left="709" w:hanging="709"/>
      </w:pPr>
      <w:r>
        <w:t>upoważniony do pobierania próbek oraz przygotowania próbek do badań,</w:t>
      </w:r>
      <w:r w:rsidR="004E5B6B">
        <w:t xml:space="preserve"> </w:t>
      </w:r>
    </w:p>
    <w:p w14:paraId="6A71731D" w14:textId="77777777" w:rsidR="004E5B6B" w:rsidRDefault="00F86974" w:rsidP="001F402C">
      <w:pPr>
        <w:pStyle w:val="Nagwek3"/>
        <w:numPr>
          <w:ilvl w:val="2"/>
          <w:numId w:val="50"/>
        </w:numPr>
        <w:ind w:left="709" w:hanging="709"/>
      </w:pPr>
      <w:r>
        <w:t>upoważniony do wykonywania badań, obsługi aparatury badawczo-pomiarowej i sprzętu pomocniczego, sprawdzania i kalibracji aparatury badawczo-pomiarowej i sprzętu pomocniczego, nadzorowania badań,</w:t>
      </w:r>
      <w:r w:rsidR="004E5B6B">
        <w:t xml:space="preserve"> </w:t>
      </w:r>
    </w:p>
    <w:p w14:paraId="5FBFFC5F" w14:textId="77777777" w:rsidR="004E5B6B" w:rsidRDefault="00F86974" w:rsidP="001F402C">
      <w:pPr>
        <w:pStyle w:val="Nagwek3"/>
        <w:numPr>
          <w:ilvl w:val="2"/>
          <w:numId w:val="50"/>
        </w:numPr>
        <w:ind w:left="709" w:hanging="709"/>
      </w:pPr>
      <w:r>
        <w:t>upoważniony do opracowywania, modyfikacji, weryfikacji i walidacji metod, analizy wyników, raportowania i autoryzacji wyników,</w:t>
      </w:r>
      <w:r w:rsidR="004E5B6B">
        <w:t xml:space="preserve"> </w:t>
      </w:r>
    </w:p>
    <w:p w14:paraId="3E1FDC3A" w14:textId="0BF47A13" w:rsidR="00F86974" w:rsidRDefault="00F86974" w:rsidP="001F402C">
      <w:pPr>
        <w:pStyle w:val="Nagwek3"/>
        <w:numPr>
          <w:ilvl w:val="2"/>
          <w:numId w:val="50"/>
        </w:numPr>
        <w:ind w:left="709" w:hanging="709"/>
      </w:pPr>
      <w:r>
        <w:t xml:space="preserve">gwarantujących wykonanie usług opisanych w przedmiocie zamówienia w postaci obsługi całodobowej dla pobierania próbek wskazanych w Załączniku nr 1 do </w:t>
      </w:r>
      <w:r w:rsidR="002C0661">
        <w:t xml:space="preserve">SWZ </w:t>
      </w:r>
      <w:r w:rsidR="008B2BE2">
        <w:t>cz</w:t>
      </w:r>
      <w:r w:rsidR="002C0661">
        <w:t>. II</w:t>
      </w:r>
      <w:r>
        <w:t xml:space="preserve"> oraz obsługi co najmniej jednozmianowej dla</w:t>
      </w:r>
      <w:r w:rsidR="006C02B0">
        <w:t xml:space="preserve"> przygotowywania próbek i</w:t>
      </w:r>
      <w:r>
        <w:t xml:space="preserve"> wykonywania badań laboratoryjnych,</w:t>
      </w:r>
    </w:p>
    <w:p w14:paraId="675083CC" w14:textId="794030E9" w:rsidR="00F86974" w:rsidRDefault="002B2198" w:rsidP="001F402C">
      <w:pPr>
        <w:pStyle w:val="Nagwek3"/>
        <w:numPr>
          <w:ilvl w:val="2"/>
          <w:numId w:val="50"/>
        </w:numPr>
        <w:ind w:left="709" w:hanging="709"/>
      </w:pPr>
      <w:r>
        <w:t>u</w:t>
      </w:r>
      <w:r w:rsidR="00F86974">
        <w:t>prawnionych do obsługi żurawia stacjonarnego (posiadających uprawnienia do obsługi żurawi przewoźnych i przenośnych).</w:t>
      </w:r>
    </w:p>
    <w:p w14:paraId="1DDFC9DA" w14:textId="43087C0C" w:rsidR="00944409" w:rsidRPr="00C83689" w:rsidRDefault="00F86974" w:rsidP="00C83689">
      <w:pPr>
        <w:pStyle w:val="Nagwek2"/>
        <w:numPr>
          <w:ilvl w:val="1"/>
          <w:numId w:val="50"/>
        </w:numPr>
        <w:ind w:left="567" w:hanging="567"/>
      </w:pPr>
      <w:r>
        <w:t>Wykonawca powinien posiadać potencjał techniczny niezbędny do wykonywania usług stanowiących przedmiot zamówienia, a w tym:</w:t>
      </w:r>
    </w:p>
    <w:p w14:paraId="65767556" w14:textId="77777777" w:rsidR="002B2198" w:rsidRDefault="00F86974" w:rsidP="001F402C">
      <w:pPr>
        <w:pStyle w:val="Nagwek3"/>
        <w:numPr>
          <w:ilvl w:val="2"/>
          <w:numId w:val="50"/>
        </w:numPr>
        <w:ind w:left="709" w:hanging="709"/>
      </w:pPr>
      <w:r>
        <w:t>przyrządy pobiercze, urządzenia pomiarowe, wzorce pomiarowe, materiały odniesienia, odczynniki, materiały eksploatacyjne oraz przyrządy pomocnicze spełniające wymagania właściwych norm i/lub procedur oraz posiadające etykiety/oznaczenia kodowe umożliwiające identyfikację statusu wzorcowania lub okresu przydatności,</w:t>
      </w:r>
      <w:r w:rsidR="002B2198">
        <w:t xml:space="preserve"> </w:t>
      </w:r>
    </w:p>
    <w:p w14:paraId="271F1255" w14:textId="45B2C7AE" w:rsidR="00DB43D1" w:rsidRDefault="00F86974" w:rsidP="001F402C">
      <w:pPr>
        <w:pStyle w:val="Nagwek3"/>
        <w:numPr>
          <w:ilvl w:val="2"/>
          <w:numId w:val="50"/>
        </w:numPr>
        <w:ind w:left="709" w:hanging="709"/>
      </w:pPr>
      <w:r>
        <w:t>właściwie i kompletnie wyposażone laboratorium, zdolne do realizacji badań w zakresie zgodnym z niniejszym przedmiotem zamówienia, a w szczególności spełniające wymagania  odnośnie wykonania wskazanych badań akredytowanych – pkt 8.</w:t>
      </w:r>
      <w:r w:rsidR="00527512">
        <w:t>2. i</w:t>
      </w:r>
      <w:r>
        <w:t xml:space="preserve"> pkt 8.</w:t>
      </w:r>
      <w:r w:rsidR="00527512">
        <w:t>3.,</w:t>
      </w:r>
    </w:p>
    <w:p w14:paraId="4194C15E" w14:textId="708B328C" w:rsidR="002B2198" w:rsidRDefault="00F86974" w:rsidP="001F402C">
      <w:pPr>
        <w:pStyle w:val="Nagwek3"/>
        <w:numPr>
          <w:ilvl w:val="2"/>
          <w:numId w:val="50"/>
        </w:numPr>
        <w:ind w:left="709" w:hanging="709"/>
      </w:pPr>
      <w:r>
        <w:lastRenderedPageBreak/>
        <w:t>odpowiednio wyposażone i przystosowane pomieszczenia na terenie Elektrowni, umożliwiające przygotowanie próbek oraz przechowywanie próbek archiwalnych, o których mowa w pkt 3, funkcjonujące w czasie zgodnym z terminem rozpoczęcia realizacji prac,</w:t>
      </w:r>
      <w:r w:rsidR="002B2198">
        <w:t xml:space="preserve"> </w:t>
      </w:r>
    </w:p>
    <w:p w14:paraId="5C49C408" w14:textId="4185B59B" w:rsidR="00F86974" w:rsidRDefault="00F86974" w:rsidP="001F402C">
      <w:pPr>
        <w:pStyle w:val="Nagwek3"/>
        <w:numPr>
          <w:ilvl w:val="2"/>
          <w:numId w:val="50"/>
        </w:numPr>
        <w:ind w:left="709" w:hanging="709"/>
      </w:pPr>
      <w:r>
        <w:t>pomieszczenia i warunki środowiskowe powinny być odpowiednie dla działalności laboratoryjnej i nie mieć negatywnego wpływu na ważność wyników.</w:t>
      </w:r>
    </w:p>
    <w:p w14:paraId="5821702E" w14:textId="6922E13F" w:rsidR="00823EF7" w:rsidRPr="00C83689" w:rsidRDefault="00F86974" w:rsidP="00C83689">
      <w:pPr>
        <w:pStyle w:val="Nagwek1"/>
        <w:numPr>
          <w:ilvl w:val="0"/>
          <w:numId w:val="50"/>
        </w:numPr>
        <w:ind w:left="360"/>
      </w:pPr>
      <w:r>
        <w:t>Warunki lokalowe realizacji przedmiotu zamówienia</w:t>
      </w:r>
    </w:p>
    <w:p w14:paraId="2791BF3F" w14:textId="0E4CD47C" w:rsidR="00823EF7" w:rsidRPr="00C83689" w:rsidRDefault="00F86974" w:rsidP="00C83689">
      <w:pPr>
        <w:pStyle w:val="Nagwek2"/>
        <w:numPr>
          <w:ilvl w:val="1"/>
          <w:numId w:val="50"/>
        </w:numPr>
        <w:ind w:left="567" w:hanging="567"/>
      </w:pPr>
      <w:r>
        <w:t>Miejscem świadczenia usług przez Wykonawcę w zakresie przedmiotu zamówienia będą:</w:t>
      </w:r>
    </w:p>
    <w:p w14:paraId="05C6BB23" w14:textId="77777777" w:rsidR="00823EF7" w:rsidRDefault="00F86974" w:rsidP="001F402C">
      <w:pPr>
        <w:pStyle w:val="Nagwek3"/>
        <w:numPr>
          <w:ilvl w:val="2"/>
          <w:numId w:val="50"/>
        </w:numPr>
        <w:ind w:left="709" w:hanging="709"/>
      </w:pPr>
      <w:r>
        <w:t xml:space="preserve">teren Elektrowni Połaniec w zakresie pobierania próbek pierwotnych oraz przygotowania próbek ogólnych i archiwalnych, </w:t>
      </w:r>
    </w:p>
    <w:p w14:paraId="78382D9A" w14:textId="77777777" w:rsidR="00823EF7" w:rsidRDefault="00F86974" w:rsidP="001F402C">
      <w:pPr>
        <w:pStyle w:val="Nagwek3"/>
        <w:numPr>
          <w:ilvl w:val="2"/>
          <w:numId w:val="50"/>
        </w:numPr>
        <w:ind w:left="709" w:hanging="709"/>
      </w:pPr>
      <w:r>
        <w:t>pomieszczenia na terenie Elektrowni Połaniec służące do przechowywania próbek archiwalnych,</w:t>
      </w:r>
      <w:r w:rsidR="00823EF7">
        <w:t xml:space="preserve"> </w:t>
      </w:r>
    </w:p>
    <w:p w14:paraId="2A901D8B" w14:textId="3CBED38C" w:rsidR="00F86974" w:rsidRDefault="00F86974" w:rsidP="001F402C">
      <w:pPr>
        <w:pStyle w:val="Nagwek3"/>
        <w:numPr>
          <w:ilvl w:val="2"/>
          <w:numId w:val="50"/>
        </w:numPr>
        <w:ind w:left="709" w:hanging="709"/>
      </w:pPr>
      <w:r>
        <w:t>laboratorium Wykonawcy</w:t>
      </w:r>
      <w:r w:rsidR="003D1BDA">
        <w:t>/Podwykonawcy</w:t>
      </w:r>
      <w:r>
        <w:t xml:space="preserve"> posiadające akredytację Polskiego Centrum Akredytacji lub innej jednostki akredytującej na wykonywanie badań wymienionych </w:t>
      </w:r>
      <w:r w:rsidR="00AB5BA5">
        <w:br/>
      </w:r>
      <w:r>
        <w:t xml:space="preserve">w Przedmiocie Zamówienia. </w:t>
      </w:r>
    </w:p>
    <w:p w14:paraId="519DEDDE" w14:textId="0B6E1601" w:rsidR="00823EF7" w:rsidRPr="00C83689" w:rsidRDefault="00F86974" w:rsidP="00C83689">
      <w:pPr>
        <w:pStyle w:val="Nagwek2"/>
        <w:numPr>
          <w:ilvl w:val="1"/>
          <w:numId w:val="50"/>
        </w:numPr>
        <w:ind w:left="567" w:hanging="567"/>
      </w:pPr>
      <w:r>
        <w:t>Zamawiający oświadcza, że może udostępnić Wykonawcy nieodpłatnie pomieszczenia zlokalizowane na terenie Elektrowni:</w:t>
      </w:r>
    </w:p>
    <w:p w14:paraId="7314440B" w14:textId="77777777" w:rsidR="00823EF7" w:rsidRDefault="00F86974" w:rsidP="001F402C">
      <w:pPr>
        <w:pStyle w:val="Nagwek3"/>
        <w:numPr>
          <w:ilvl w:val="2"/>
          <w:numId w:val="50"/>
        </w:numPr>
        <w:ind w:left="709" w:hanging="709"/>
      </w:pPr>
      <w:r>
        <w:t>pomieszczenie służące do przygotowania próbek,</w:t>
      </w:r>
      <w:r w:rsidR="00823EF7">
        <w:t xml:space="preserve"> </w:t>
      </w:r>
    </w:p>
    <w:p w14:paraId="242BDE29" w14:textId="62F88507" w:rsidR="00F86974" w:rsidRDefault="00F86974" w:rsidP="001F402C">
      <w:pPr>
        <w:pStyle w:val="Nagwek3"/>
        <w:numPr>
          <w:ilvl w:val="2"/>
          <w:numId w:val="50"/>
        </w:numPr>
        <w:ind w:left="709" w:hanging="709"/>
      </w:pPr>
      <w:r>
        <w:t>pomieszczenie służące do przechowywania próbek archiwalnych.</w:t>
      </w:r>
    </w:p>
    <w:p w14:paraId="41F69992" w14:textId="6FF852D5" w:rsidR="00F86974" w:rsidRDefault="00F86974" w:rsidP="00FE622B">
      <w:pPr>
        <w:pStyle w:val="Nagwek2"/>
        <w:numPr>
          <w:ilvl w:val="1"/>
          <w:numId w:val="50"/>
        </w:numPr>
        <w:ind w:left="567" w:hanging="567"/>
      </w:pPr>
      <w:r>
        <w:t xml:space="preserve">Wymienione w </w:t>
      </w:r>
      <w:r w:rsidR="00D631C0">
        <w:t>pkt</w:t>
      </w:r>
      <w:r>
        <w:t xml:space="preserve"> 5.2 pomieszczenia mogą być udostępnione Wykonawcy</w:t>
      </w:r>
      <w:r w:rsidR="00797323">
        <w:t xml:space="preserve"> z dniem rozpoczęcia </w:t>
      </w:r>
      <w:r>
        <w:t>umowy na realizacje przedmiotu zamówienia.</w:t>
      </w:r>
    </w:p>
    <w:p w14:paraId="2B4BC613" w14:textId="507AEA52" w:rsidR="00823EF7" w:rsidRPr="00C83689" w:rsidRDefault="00F86974" w:rsidP="00C83689">
      <w:pPr>
        <w:pStyle w:val="Nagwek2"/>
        <w:numPr>
          <w:ilvl w:val="1"/>
          <w:numId w:val="50"/>
        </w:numPr>
        <w:ind w:left="567" w:hanging="567"/>
      </w:pPr>
      <w:r>
        <w:t>Zamawiający oświadcza, że może udostępnić Wykonawcy odpłatnie (odrębna umowa najmu) pomieszczenia zlokalizowane na terenie Elektrowni:</w:t>
      </w:r>
    </w:p>
    <w:p w14:paraId="64364239" w14:textId="77777777" w:rsidR="00823EF7" w:rsidRDefault="00F86974" w:rsidP="001F402C">
      <w:pPr>
        <w:pStyle w:val="Nagwek3"/>
        <w:numPr>
          <w:ilvl w:val="2"/>
          <w:numId w:val="50"/>
        </w:numPr>
        <w:ind w:left="709" w:hanging="709"/>
      </w:pPr>
      <w:r>
        <w:t xml:space="preserve">pomieszczenie biurowe, </w:t>
      </w:r>
    </w:p>
    <w:p w14:paraId="7C3AA50E" w14:textId="7799D967" w:rsidR="00F86974" w:rsidRDefault="00F86974" w:rsidP="001F402C">
      <w:pPr>
        <w:pStyle w:val="Nagwek3"/>
        <w:numPr>
          <w:ilvl w:val="2"/>
          <w:numId w:val="50"/>
        </w:numPr>
        <w:ind w:left="709" w:hanging="709"/>
      </w:pPr>
      <w:r>
        <w:t>szatnia z szafkami i dostępem do łaźni.</w:t>
      </w:r>
    </w:p>
    <w:p w14:paraId="70DB1633" w14:textId="77AA4964" w:rsidR="00F86974" w:rsidRDefault="00F86974" w:rsidP="00FE622B">
      <w:pPr>
        <w:pStyle w:val="Nagwek2"/>
        <w:numPr>
          <w:ilvl w:val="1"/>
          <w:numId w:val="50"/>
        </w:numPr>
        <w:ind w:left="567" w:hanging="567"/>
      </w:pPr>
      <w:r>
        <w:t>Wymienione w pkt 5.4 pomieszczenia mogą być przekazane Wykonawcy po podpisaniu umowy najmu.</w:t>
      </w:r>
    </w:p>
    <w:p w14:paraId="1FEF9625" w14:textId="311A0A8B" w:rsidR="00F86974" w:rsidRDefault="00F86974" w:rsidP="00FE622B">
      <w:pPr>
        <w:pStyle w:val="Nagwek2"/>
        <w:numPr>
          <w:ilvl w:val="1"/>
          <w:numId w:val="50"/>
        </w:numPr>
        <w:ind w:left="567" w:hanging="567"/>
      </w:pPr>
      <w:r>
        <w:t>W przypadku wyboru Wykonawcy mającego siedzibę poza terenem Elektrowni, Zamawiający informuję, że istnieje możliwość nieodpłatnego udostępnienia Wykonawcy miejsca, na terenie Elektrowni przeznaczonego pod posadowienie kontenerów, wraz z wskazaniem miejsc zasilania i udostępnienia niezbędnych do działania mediów tj.: energii elektrycznej, wody oraz wskazania miejsca podłączenia do instalacji kanalizacyjnej.</w:t>
      </w:r>
    </w:p>
    <w:p w14:paraId="455FC768" w14:textId="62615686" w:rsidR="00F86974" w:rsidRDefault="00F86974" w:rsidP="00FE622B">
      <w:pPr>
        <w:pStyle w:val="Nagwek2"/>
        <w:numPr>
          <w:ilvl w:val="1"/>
          <w:numId w:val="50"/>
        </w:numPr>
        <w:ind w:left="567" w:hanging="567"/>
      </w:pPr>
      <w:r>
        <w:t>Zamawiający zapewnia dla powierzchni udostępnionych Wykonawcy odpłatnie (odrębna umowa najmu)  dostęp do mediów typu c.o., prąd, woda pitna, ścieki za odpłatnością ustaloną w odrębnej umowie. Zamawiający nie gwarantuje, że płatności z tego tytułu nie ulegną zmianie w trakcie realizacji Usług.</w:t>
      </w:r>
    </w:p>
    <w:p w14:paraId="0671C2F1" w14:textId="1364BD19" w:rsidR="00F86974" w:rsidRDefault="00F86974" w:rsidP="00FE622B">
      <w:pPr>
        <w:pStyle w:val="Nagwek2"/>
        <w:numPr>
          <w:ilvl w:val="1"/>
          <w:numId w:val="50"/>
        </w:numPr>
        <w:ind w:left="567" w:hanging="567"/>
      </w:pPr>
      <w:r>
        <w:lastRenderedPageBreak/>
        <w:t>Do kwoty czynszu zostanie doliczona opłata za wodę pitną i ścieki wg cen obowiązujących na  terenie Miasta i Gminy Połaniec, ustalonych na podstawie podjętej i ogłoszonej w tym przedmiocie Uchwały Rady Miejskiej Miasta i Gminy Połaniec, w okresie obowiązywania umowy. Każda następna zmiana wysokości stawek za dostarczanie wody i odprowadzanie ścieków wprowadzana będzie bez zmiany umowy, na podstawie podjętej i ogłoszonej w tym przedmiocie Uchwały Rady Miejskiej Miasta i Gminy Połaniec, w okresie obowiązywania umowy.</w:t>
      </w:r>
    </w:p>
    <w:p w14:paraId="55504914" w14:textId="0CF2A013" w:rsidR="00F86974" w:rsidRDefault="00F86974" w:rsidP="00FE622B">
      <w:pPr>
        <w:pStyle w:val="Nagwek2"/>
        <w:numPr>
          <w:ilvl w:val="1"/>
          <w:numId w:val="50"/>
        </w:numPr>
        <w:ind w:left="567" w:hanging="567"/>
      </w:pPr>
      <w:r>
        <w:t>Orientacyjne ceny mediów:</w:t>
      </w:r>
    </w:p>
    <w:tbl>
      <w:tblPr>
        <w:tblStyle w:val="Tabela-Siatka"/>
        <w:tblW w:w="4673" w:type="dxa"/>
        <w:tblInd w:w="562" w:type="dxa"/>
        <w:tblLook w:val="04A0" w:firstRow="1" w:lastRow="0" w:firstColumn="1" w:lastColumn="0" w:noHBand="0" w:noVBand="1"/>
      </w:tblPr>
      <w:tblGrid>
        <w:gridCol w:w="2830"/>
        <w:gridCol w:w="1843"/>
      </w:tblGrid>
      <w:tr w:rsidR="00E70DA2" w:rsidRPr="00C54659" w14:paraId="0DE90DD6" w14:textId="77777777" w:rsidTr="00056639">
        <w:trPr>
          <w:trHeight w:val="378"/>
        </w:trPr>
        <w:tc>
          <w:tcPr>
            <w:tcW w:w="2830" w:type="dxa"/>
            <w:noWrap/>
            <w:vAlign w:val="center"/>
            <w:hideMark/>
          </w:tcPr>
          <w:p w14:paraId="5273D971" w14:textId="77777777" w:rsidR="00E70DA2" w:rsidRPr="00E61D63" w:rsidRDefault="00E70DA2" w:rsidP="006711CB">
            <w:pPr>
              <w:ind w:left="709" w:hanging="862"/>
              <w:jc w:val="center"/>
              <w:rPr>
                <w:rFonts w:ascii="Franklin Gothic Book" w:hAnsi="Franklin Gothic Book"/>
                <w:b/>
                <w:color w:val="000000"/>
                <w:sz w:val="22"/>
                <w:szCs w:val="22"/>
              </w:rPr>
            </w:pPr>
            <w:r w:rsidRPr="00E61D63">
              <w:rPr>
                <w:rFonts w:ascii="Franklin Gothic Book" w:hAnsi="Franklin Gothic Book"/>
                <w:b/>
                <w:color w:val="000000"/>
                <w:sz w:val="22"/>
                <w:szCs w:val="22"/>
              </w:rPr>
              <w:t xml:space="preserve">Media </w:t>
            </w:r>
          </w:p>
        </w:tc>
        <w:tc>
          <w:tcPr>
            <w:tcW w:w="1843" w:type="dxa"/>
            <w:vAlign w:val="center"/>
            <w:hideMark/>
          </w:tcPr>
          <w:p w14:paraId="4169AB9A" w14:textId="77777777" w:rsidR="00E70DA2" w:rsidRPr="00E61D63" w:rsidRDefault="00E70DA2" w:rsidP="006711CB">
            <w:pPr>
              <w:ind w:left="709" w:hanging="862"/>
              <w:jc w:val="center"/>
              <w:rPr>
                <w:rFonts w:ascii="Franklin Gothic Book" w:hAnsi="Franklin Gothic Book"/>
                <w:b/>
                <w:color w:val="000000"/>
                <w:sz w:val="22"/>
                <w:szCs w:val="22"/>
              </w:rPr>
            </w:pPr>
            <w:r w:rsidRPr="00E61D63">
              <w:rPr>
                <w:rFonts w:ascii="Franklin Gothic Book" w:hAnsi="Franklin Gothic Book" w:cs="Arial"/>
                <w:b/>
                <w:color w:val="000000"/>
                <w:sz w:val="22"/>
                <w:szCs w:val="22"/>
              </w:rPr>
              <w:t>Cena</w:t>
            </w:r>
          </w:p>
        </w:tc>
      </w:tr>
      <w:tr w:rsidR="00E70DA2" w:rsidRPr="00E61D63" w14:paraId="518EE65D" w14:textId="77777777" w:rsidTr="00056639">
        <w:trPr>
          <w:trHeight w:val="420"/>
        </w:trPr>
        <w:tc>
          <w:tcPr>
            <w:tcW w:w="2830" w:type="dxa"/>
            <w:noWrap/>
            <w:vAlign w:val="center"/>
            <w:hideMark/>
          </w:tcPr>
          <w:p w14:paraId="40C48AE2" w14:textId="77777777" w:rsidR="00E70DA2" w:rsidRPr="00E033F3" w:rsidRDefault="00E70DA2" w:rsidP="006711CB">
            <w:pPr>
              <w:ind w:left="709" w:hanging="621"/>
              <w:rPr>
                <w:rFonts w:ascii="Franklin Gothic Book" w:hAnsi="Franklin Gothic Book"/>
                <w:color w:val="000000"/>
                <w:sz w:val="22"/>
                <w:szCs w:val="22"/>
              </w:rPr>
            </w:pPr>
            <w:r w:rsidRPr="00E033F3">
              <w:rPr>
                <w:rFonts w:ascii="Franklin Gothic Book" w:hAnsi="Franklin Gothic Book"/>
                <w:color w:val="000000"/>
                <w:sz w:val="22"/>
                <w:szCs w:val="22"/>
              </w:rPr>
              <w:t xml:space="preserve">woda </w:t>
            </w:r>
            <w:r>
              <w:rPr>
                <w:rFonts w:ascii="Franklin Gothic Book" w:hAnsi="Franklin Gothic Book"/>
                <w:color w:val="000000"/>
                <w:sz w:val="22"/>
                <w:szCs w:val="22"/>
              </w:rPr>
              <w:t>[</w:t>
            </w:r>
            <w:r w:rsidRPr="00E033F3">
              <w:rPr>
                <w:rFonts w:ascii="Franklin Gothic Book" w:hAnsi="Franklin Gothic Book"/>
                <w:color w:val="000000"/>
                <w:sz w:val="22"/>
                <w:szCs w:val="22"/>
              </w:rPr>
              <w:t>m</w:t>
            </w:r>
            <w:r w:rsidRPr="001D50DA">
              <w:rPr>
                <w:rFonts w:ascii="Franklin Gothic Book" w:hAnsi="Franklin Gothic Book"/>
                <w:color w:val="000000"/>
                <w:sz w:val="22"/>
                <w:szCs w:val="22"/>
                <w:vertAlign w:val="superscript"/>
              </w:rPr>
              <w:t>3</w:t>
            </w:r>
            <w:r>
              <w:rPr>
                <w:rFonts w:ascii="Franklin Gothic Book" w:hAnsi="Franklin Gothic Book"/>
                <w:color w:val="000000"/>
                <w:sz w:val="22"/>
                <w:szCs w:val="22"/>
              </w:rPr>
              <w:t>]</w:t>
            </w:r>
          </w:p>
        </w:tc>
        <w:tc>
          <w:tcPr>
            <w:tcW w:w="1843" w:type="dxa"/>
            <w:noWrap/>
            <w:vAlign w:val="center"/>
            <w:hideMark/>
          </w:tcPr>
          <w:p w14:paraId="4F10C629" w14:textId="77777777" w:rsidR="00E70DA2" w:rsidRPr="00216746" w:rsidRDefault="00E70DA2" w:rsidP="006711CB">
            <w:pPr>
              <w:ind w:left="709" w:hanging="862"/>
              <w:jc w:val="center"/>
              <w:rPr>
                <w:rFonts w:ascii="Franklin Gothic Book" w:hAnsi="Franklin Gothic Book"/>
                <w:color w:val="000000"/>
                <w:sz w:val="22"/>
                <w:szCs w:val="22"/>
              </w:rPr>
            </w:pPr>
            <w:r>
              <w:rPr>
                <w:rFonts w:ascii="Franklin Gothic Book" w:hAnsi="Franklin Gothic Book"/>
                <w:color w:val="000000"/>
                <w:sz w:val="22"/>
                <w:szCs w:val="22"/>
              </w:rPr>
              <w:t>6,81</w:t>
            </w:r>
            <w:r w:rsidRPr="00A670F5">
              <w:rPr>
                <w:rFonts w:ascii="Franklin Gothic Book" w:hAnsi="Franklin Gothic Book" w:cs="Arial"/>
                <w:color w:val="000000"/>
                <w:sz w:val="22"/>
                <w:szCs w:val="22"/>
              </w:rPr>
              <w:t xml:space="preserve"> zł/m</w:t>
            </w:r>
            <w:r w:rsidRPr="001D50DA">
              <w:rPr>
                <w:rFonts w:ascii="Franklin Gothic Book" w:hAnsi="Franklin Gothic Book" w:cs="Arial"/>
                <w:color w:val="000000"/>
                <w:sz w:val="22"/>
                <w:szCs w:val="22"/>
                <w:vertAlign w:val="superscript"/>
              </w:rPr>
              <w:t>3</w:t>
            </w:r>
          </w:p>
        </w:tc>
      </w:tr>
      <w:tr w:rsidR="00E70DA2" w:rsidRPr="00E033F3" w14:paraId="6D881A09" w14:textId="77777777" w:rsidTr="00056639">
        <w:trPr>
          <w:trHeight w:val="420"/>
        </w:trPr>
        <w:tc>
          <w:tcPr>
            <w:tcW w:w="2830" w:type="dxa"/>
            <w:noWrap/>
            <w:vAlign w:val="center"/>
            <w:hideMark/>
          </w:tcPr>
          <w:p w14:paraId="722864F5" w14:textId="77777777" w:rsidR="00E70DA2" w:rsidRPr="00E033F3" w:rsidRDefault="00E70DA2" w:rsidP="006711CB">
            <w:pPr>
              <w:ind w:left="709" w:hanging="621"/>
              <w:rPr>
                <w:rFonts w:ascii="Franklin Gothic Book" w:hAnsi="Franklin Gothic Book"/>
                <w:color w:val="000000"/>
                <w:sz w:val="22"/>
                <w:szCs w:val="22"/>
              </w:rPr>
            </w:pPr>
            <w:r w:rsidRPr="00E033F3">
              <w:rPr>
                <w:rFonts w:ascii="Franklin Gothic Book" w:hAnsi="Franklin Gothic Book"/>
                <w:color w:val="000000"/>
                <w:sz w:val="22"/>
                <w:szCs w:val="22"/>
              </w:rPr>
              <w:t xml:space="preserve">ścieki </w:t>
            </w:r>
            <w:r>
              <w:rPr>
                <w:rFonts w:ascii="Franklin Gothic Book" w:hAnsi="Franklin Gothic Book"/>
                <w:color w:val="000000"/>
                <w:sz w:val="22"/>
                <w:szCs w:val="22"/>
              </w:rPr>
              <w:t>[</w:t>
            </w:r>
            <w:r w:rsidRPr="00E033F3">
              <w:rPr>
                <w:rFonts w:ascii="Franklin Gothic Book" w:hAnsi="Franklin Gothic Book"/>
                <w:color w:val="000000"/>
                <w:sz w:val="22"/>
                <w:szCs w:val="22"/>
              </w:rPr>
              <w:t>m</w:t>
            </w:r>
            <w:r w:rsidRPr="001D50DA">
              <w:rPr>
                <w:rFonts w:ascii="Franklin Gothic Book" w:hAnsi="Franklin Gothic Book"/>
                <w:color w:val="000000"/>
                <w:sz w:val="22"/>
                <w:szCs w:val="22"/>
                <w:vertAlign w:val="superscript"/>
              </w:rPr>
              <w:t>3</w:t>
            </w:r>
            <w:r>
              <w:rPr>
                <w:rFonts w:ascii="Franklin Gothic Book" w:hAnsi="Franklin Gothic Book"/>
                <w:color w:val="000000"/>
                <w:sz w:val="22"/>
                <w:szCs w:val="22"/>
              </w:rPr>
              <w:t>]</w:t>
            </w:r>
          </w:p>
        </w:tc>
        <w:tc>
          <w:tcPr>
            <w:tcW w:w="1843" w:type="dxa"/>
            <w:noWrap/>
            <w:vAlign w:val="center"/>
            <w:hideMark/>
          </w:tcPr>
          <w:p w14:paraId="12B60FC8" w14:textId="77777777" w:rsidR="00E70DA2" w:rsidRPr="00216746" w:rsidRDefault="00E70DA2" w:rsidP="006711CB">
            <w:pPr>
              <w:ind w:left="709" w:hanging="862"/>
              <w:jc w:val="center"/>
              <w:rPr>
                <w:rFonts w:ascii="Franklin Gothic Book" w:hAnsi="Franklin Gothic Book"/>
                <w:color w:val="000000"/>
                <w:sz w:val="22"/>
                <w:szCs w:val="22"/>
              </w:rPr>
            </w:pPr>
            <w:r>
              <w:rPr>
                <w:rFonts w:ascii="Franklin Gothic Book" w:hAnsi="Franklin Gothic Book"/>
                <w:color w:val="000000"/>
                <w:sz w:val="22"/>
                <w:szCs w:val="22"/>
              </w:rPr>
              <w:t>9,55</w:t>
            </w:r>
            <w:r w:rsidRPr="00A670F5">
              <w:rPr>
                <w:rFonts w:ascii="Franklin Gothic Book" w:hAnsi="Franklin Gothic Book" w:cs="Arial"/>
                <w:color w:val="000000"/>
                <w:sz w:val="22"/>
                <w:szCs w:val="22"/>
              </w:rPr>
              <w:t xml:space="preserve"> zł/m</w:t>
            </w:r>
            <w:r w:rsidRPr="001D50DA">
              <w:rPr>
                <w:rFonts w:ascii="Franklin Gothic Book" w:hAnsi="Franklin Gothic Book" w:cs="Arial"/>
                <w:color w:val="000000"/>
                <w:sz w:val="22"/>
                <w:szCs w:val="22"/>
                <w:vertAlign w:val="superscript"/>
              </w:rPr>
              <w:t>3</w:t>
            </w:r>
          </w:p>
        </w:tc>
      </w:tr>
      <w:tr w:rsidR="00E70DA2" w:rsidRPr="00E033F3" w14:paraId="32EED938" w14:textId="77777777" w:rsidTr="00056639">
        <w:trPr>
          <w:trHeight w:val="405"/>
        </w:trPr>
        <w:tc>
          <w:tcPr>
            <w:tcW w:w="2830" w:type="dxa"/>
            <w:noWrap/>
            <w:vAlign w:val="center"/>
            <w:hideMark/>
          </w:tcPr>
          <w:p w14:paraId="195BB5D2" w14:textId="77777777" w:rsidR="00E70DA2" w:rsidRPr="00E033F3" w:rsidRDefault="00E70DA2" w:rsidP="006711CB">
            <w:pPr>
              <w:ind w:left="709" w:hanging="621"/>
              <w:rPr>
                <w:rFonts w:ascii="Franklin Gothic Book" w:hAnsi="Franklin Gothic Book"/>
                <w:color w:val="000000"/>
                <w:sz w:val="22"/>
                <w:szCs w:val="22"/>
              </w:rPr>
            </w:pPr>
            <w:r w:rsidRPr="00E033F3">
              <w:rPr>
                <w:rFonts w:ascii="Franklin Gothic Book" w:hAnsi="Franklin Gothic Book"/>
                <w:color w:val="000000"/>
                <w:sz w:val="22"/>
                <w:szCs w:val="22"/>
              </w:rPr>
              <w:t xml:space="preserve">energia elektryczna </w:t>
            </w:r>
            <w:r>
              <w:rPr>
                <w:rFonts w:ascii="Franklin Gothic Book" w:hAnsi="Franklin Gothic Book"/>
                <w:color w:val="000000"/>
                <w:sz w:val="22"/>
                <w:szCs w:val="22"/>
              </w:rPr>
              <w:t>[MWh]</w:t>
            </w:r>
          </w:p>
        </w:tc>
        <w:tc>
          <w:tcPr>
            <w:tcW w:w="1843" w:type="dxa"/>
            <w:noWrap/>
            <w:vAlign w:val="center"/>
            <w:hideMark/>
          </w:tcPr>
          <w:p w14:paraId="6E5AF827" w14:textId="77777777" w:rsidR="00E70DA2" w:rsidRPr="00216746" w:rsidRDefault="00E70DA2" w:rsidP="006711CB">
            <w:pPr>
              <w:ind w:left="709" w:hanging="862"/>
              <w:jc w:val="center"/>
              <w:rPr>
                <w:rFonts w:ascii="Franklin Gothic Book" w:hAnsi="Franklin Gothic Book"/>
                <w:color w:val="000000"/>
                <w:sz w:val="22"/>
                <w:szCs w:val="22"/>
              </w:rPr>
            </w:pPr>
            <w:r>
              <w:rPr>
                <w:rFonts w:ascii="Franklin Gothic Book" w:hAnsi="Franklin Gothic Book"/>
                <w:color w:val="000000"/>
                <w:sz w:val="22"/>
                <w:szCs w:val="22"/>
              </w:rPr>
              <w:t>960,00</w:t>
            </w:r>
            <w:r w:rsidRPr="00A670F5">
              <w:rPr>
                <w:rFonts w:ascii="Franklin Gothic Book" w:hAnsi="Franklin Gothic Book" w:cs="Arial"/>
                <w:color w:val="000000"/>
                <w:sz w:val="22"/>
                <w:szCs w:val="22"/>
              </w:rPr>
              <w:t xml:space="preserve"> </w:t>
            </w:r>
            <w:r>
              <w:rPr>
                <w:rFonts w:ascii="Franklin Gothic Book" w:hAnsi="Franklin Gothic Book" w:cs="Arial"/>
                <w:color w:val="000000"/>
                <w:sz w:val="22"/>
                <w:szCs w:val="22"/>
              </w:rPr>
              <w:t>zł</w:t>
            </w:r>
            <w:r w:rsidRPr="00A670F5">
              <w:rPr>
                <w:rFonts w:ascii="Franklin Gothic Book" w:hAnsi="Franklin Gothic Book" w:cs="Arial"/>
                <w:color w:val="000000"/>
                <w:sz w:val="22"/>
                <w:szCs w:val="22"/>
              </w:rPr>
              <w:t>/MWh</w:t>
            </w:r>
          </w:p>
        </w:tc>
      </w:tr>
    </w:tbl>
    <w:p w14:paraId="3B29C2EB" w14:textId="77777777" w:rsidR="00F86974" w:rsidRDefault="00F86974" w:rsidP="000F1A3E">
      <w:pPr>
        <w:pStyle w:val="Nagwek2"/>
        <w:numPr>
          <w:ilvl w:val="0"/>
          <w:numId w:val="0"/>
        </w:numPr>
      </w:pPr>
    </w:p>
    <w:p w14:paraId="4C2787EA" w14:textId="5A676C69" w:rsidR="00F86974" w:rsidRDefault="00F86974" w:rsidP="00FE622B">
      <w:pPr>
        <w:pStyle w:val="Nagwek2"/>
        <w:numPr>
          <w:ilvl w:val="1"/>
          <w:numId w:val="50"/>
        </w:numPr>
        <w:ind w:left="567" w:hanging="567"/>
      </w:pPr>
      <w:r>
        <w:t xml:space="preserve">Miesięczny koszt szafki zlokalizowanej w szatni z dostępem do łaźni dla </w:t>
      </w:r>
      <w:r w:rsidR="00E70DA2">
        <w:t>jednego</w:t>
      </w:r>
      <w:r>
        <w:t xml:space="preserve">  pracownika wraz kosztami wszystkich mediów temu towarzyszących wynosi 1</w:t>
      </w:r>
      <w:r w:rsidR="00E70DA2">
        <w:t>40</w:t>
      </w:r>
      <w:r>
        <w:t xml:space="preserve"> zł.</w:t>
      </w:r>
    </w:p>
    <w:p w14:paraId="2395EDFB" w14:textId="47F862EA" w:rsidR="00F86974" w:rsidRDefault="00F86974" w:rsidP="00FE622B">
      <w:pPr>
        <w:pStyle w:val="Nagwek2"/>
        <w:numPr>
          <w:ilvl w:val="1"/>
          <w:numId w:val="50"/>
        </w:numPr>
        <w:ind w:left="567" w:hanging="567"/>
      </w:pPr>
      <w:r>
        <w:t>Ceny wynajmu pomieszczeń zostaną wskazane przed podpisaniem umowy najmu (cena za m</w:t>
      </w:r>
      <w:r w:rsidRPr="00797323">
        <w:rPr>
          <w:vertAlign w:val="superscript"/>
        </w:rPr>
        <w:t>2</w:t>
      </w:r>
      <w:r>
        <w:t>/miesiąc uzależniona od lokalizacji pomieszczeń).</w:t>
      </w:r>
    </w:p>
    <w:p w14:paraId="49D78515" w14:textId="6E5D08E6" w:rsidR="00F86974" w:rsidRDefault="00F86974" w:rsidP="00FE622B">
      <w:pPr>
        <w:pStyle w:val="Nagwek2"/>
        <w:numPr>
          <w:ilvl w:val="1"/>
          <w:numId w:val="50"/>
        </w:numPr>
        <w:ind w:left="567" w:hanging="567"/>
      </w:pPr>
      <w:r>
        <w:t xml:space="preserve">Koszty określone w pkt 5.9 i pkt </w:t>
      </w:r>
      <w:r w:rsidR="00797323">
        <w:t>5</w:t>
      </w:r>
      <w:r>
        <w:t xml:space="preserve">.10 wskazano na chwilę publikacji </w:t>
      </w:r>
      <w:r w:rsidR="00E70DA2">
        <w:t>zapytania</w:t>
      </w:r>
      <w:r>
        <w:t xml:space="preserve"> i mogą ulec zmianie w zależności od stawek, taryf i opłat im towarzyszących, a wynikających z przepisów powszechnie obowiązującego prawa lub aktów prawnych wydanych na ich podstawie, bądź umów podpisanych przez Zamawiającego, które będą narzucone w okresie realizacji </w:t>
      </w:r>
      <w:r w:rsidR="00797323">
        <w:t>p</w:t>
      </w:r>
      <w:r>
        <w:t xml:space="preserve">rzedmiotu </w:t>
      </w:r>
      <w:r w:rsidR="00797323">
        <w:t>z</w:t>
      </w:r>
      <w:r>
        <w:t>amówienia.</w:t>
      </w:r>
    </w:p>
    <w:p w14:paraId="6C195ABB" w14:textId="35175B25" w:rsidR="00F86974" w:rsidRDefault="00F86974" w:rsidP="00FE622B">
      <w:pPr>
        <w:pStyle w:val="Nagwek2"/>
        <w:numPr>
          <w:ilvl w:val="1"/>
          <w:numId w:val="50"/>
        </w:numPr>
        <w:ind w:left="567" w:hanging="567"/>
      </w:pPr>
      <w:r>
        <w:t xml:space="preserve">Wszelkie koszty związane z adaptacją </w:t>
      </w:r>
      <w:r w:rsidR="00797323">
        <w:t xml:space="preserve">wynajmowanych </w:t>
      </w:r>
      <w:r>
        <w:t>pomieszczeń na podstawie umowy najmu lub udostępnionych nieodpłatnie dla potrzeb Wykonawcy ponosi Wykonawca.</w:t>
      </w:r>
    </w:p>
    <w:p w14:paraId="392EE638" w14:textId="5754BEBD" w:rsidR="00823EF7" w:rsidRPr="00C83689" w:rsidRDefault="00F86974" w:rsidP="00C83689">
      <w:pPr>
        <w:pStyle w:val="Nagwek1"/>
        <w:numPr>
          <w:ilvl w:val="0"/>
          <w:numId w:val="50"/>
        </w:numPr>
        <w:ind w:left="360"/>
      </w:pPr>
      <w:r>
        <w:t xml:space="preserve">Warunki techniczne realizacji przedmiotu zamówienia  </w:t>
      </w:r>
    </w:p>
    <w:p w14:paraId="4B53FE30" w14:textId="603B930A" w:rsidR="00F86974" w:rsidRDefault="00F86974" w:rsidP="00FE622B">
      <w:pPr>
        <w:pStyle w:val="Nagwek2"/>
        <w:numPr>
          <w:ilvl w:val="1"/>
          <w:numId w:val="50"/>
        </w:numPr>
        <w:ind w:left="567" w:hanging="567"/>
      </w:pPr>
      <w:r>
        <w:t xml:space="preserve">Wykonawca zobowiązany </w:t>
      </w:r>
      <w:r w:rsidR="00B47F3C">
        <w:t>będzie</w:t>
      </w:r>
      <w:r>
        <w:t xml:space="preserve"> do zachowania ciągłości usług wskazanych w </w:t>
      </w:r>
      <w:r w:rsidR="00797323">
        <w:t>p</w:t>
      </w:r>
      <w:r>
        <w:t xml:space="preserve">rzedmiocie </w:t>
      </w:r>
      <w:r w:rsidR="00797323">
        <w:t>z</w:t>
      </w:r>
      <w:r>
        <w:t>amówienia z dniem rozpoczęcia realizacji prac, godzina 00:00.</w:t>
      </w:r>
    </w:p>
    <w:p w14:paraId="400C0015" w14:textId="13BC408B" w:rsidR="00823EF7" w:rsidRPr="00C83689" w:rsidRDefault="00F86974" w:rsidP="00C83689">
      <w:pPr>
        <w:pStyle w:val="Nagwek2"/>
        <w:numPr>
          <w:ilvl w:val="1"/>
          <w:numId w:val="50"/>
        </w:numPr>
        <w:ind w:left="567" w:hanging="567"/>
      </w:pPr>
      <w:r>
        <w:t xml:space="preserve">Wypełnienie warunku wskazanego w </w:t>
      </w:r>
      <w:r w:rsidR="00D631C0">
        <w:t>pkt</w:t>
      </w:r>
      <w:r>
        <w:t xml:space="preserve"> 6.1. oznacza:</w:t>
      </w:r>
    </w:p>
    <w:p w14:paraId="2D3E8F60" w14:textId="10478F20" w:rsidR="00823EF7" w:rsidRDefault="00F86974" w:rsidP="001F402C">
      <w:pPr>
        <w:pStyle w:val="Nagwek3"/>
        <w:numPr>
          <w:ilvl w:val="2"/>
          <w:numId w:val="50"/>
        </w:numPr>
        <w:ind w:left="709" w:hanging="709"/>
      </w:pPr>
      <w:r>
        <w:t xml:space="preserve">w przypadku wygrania przetargu przez dotychczasowego Wykonawcę - bezzakłóceniowe utrzymanie ciągłości usług wskazanych w </w:t>
      </w:r>
      <w:r w:rsidR="00797323">
        <w:t>p</w:t>
      </w:r>
      <w:r>
        <w:t xml:space="preserve">rzedmiocie </w:t>
      </w:r>
      <w:r w:rsidR="00797323">
        <w:t>z</w:t>
      </w:r>
      <w:r>
        <w:t>amówienia wraz z wykorzystaniem obecnie zajmowanych pomieszczeń i na warunkach najmu uzgodnionych na nowo</w:t>
      </w:r>
      <w:r w:rsidR="00AB5BA5">
        <w:t xml:space="preserve"> </w:t>
      </w:r>
      <w:r w:rsidR="00AB5BA5">
        <w:br/>
      </w:r>
      <w:r>
        <w:t>z Zamawiającym,</w:t>
      </w:r>
      <w:r w:rsidR="00823EF7">
        <w:t xml:space="preserve"> </w:t>
      </w:r>
    </w:p>
    <w:p w14:paraId="243BBB76" w14:textId="5BA3C8D3" w:rsidR="00823EF7" w:rsidRDefault="00F86974" w:rsidP="001F402C">
      <w:pPr>
        <w:pStyle w:val="Nagwek3"/>
        <w:numPr>
          <w:ilvl w:val="2"/>
          <w:numId w:val="50"/>
        </w:numPr>
        <w:ind w:left="709" w:hanging="709"/>
      </w:pPr>
      <w:r>
        <w:t xml:space="preserve">w przypadku wygrania przetargu przez innego Wykonawcę - bezzakłóceniowe przejęcie ciągłości usług wskazanych w </w:t>
      </w:r>
      <w:r w:rsidR="00797323">
        <w:t>p</w:t>
      </w:r>
      <w:r>
        <w:t xml:space="preserve">rzedmiocie </w:t>
      </w:r>
      <w:r w:rsidR="00797323">
        <w:t>z</w:t>
      </w:r>
      <w:r>
        <w:t>amówienia od dotychczasowego Wykonawcy,</w:t>
      </w:r>
      <w:r w:rsidR="00823EF7">
        <w:t xml:space="preserve"> </w:t>
      </w:r>
    </w:p>
    <w:p w14:paraId="1EC3F05E" w14:textId="770CA4C0" w:rsidR="00F86974" w:rsidRDefault="00F86974" w:rsidP="001F402C">
      <w:pPr>
        <w:pStyle w:val="Nagwek3"/>
        <w:numPr>
          <w:ilvl w:val="2"/>
          <w:numId w:val="50"/>
        </w:numPr>
        <w:ind w:left="709" w:hanging="709"/>
      </w:pPr>
      <w:r>
        <w:lastRenderedPageBreak/>
        <w:t xml:space="preserve">bezzakłóceniowe utrzymanie lub przejęcie ciągłości usług wskazanych w </w:t>
      </w:r>
      <w:r w:rsidR="00797323">
        <w:t>p</w:t>
      </w:r>
      <w:r>
        <w:t xml:space="preserve">rzedmiocie </w:t>
      </w:r>
      <w:r w:rsidR="00797323">
        <w:t>z</w:t>
      </w:r>
      <w:r>
        <w:t>amówienia, o którym mowa w pkt 6.2.1 i 6.2.2 oznacza spełnienie wszystkich wymagań formalnych, organizacyjnych i technicznych, które pozwolą na:</w:t>
      </w:r>
    </w:p>
    <w:p w14:paraId="5F6641B8" w14:textId="1D76D326" w:rsidR="00823EF7" w:rsidRDefault="00F86974" w:rsidP="001F402C">
      <w:pPr>
        <w:pStyle w:val="Nagwek4"/>
        <w:numPr>
          <w:ilvl w:val="3"/>
          <w:numId w:val="50"/>
        </w:numPr>
        <w:ind w:left="851" w:hanging="851"/>
      </w:pPr>
      <w:r w:rsidRPr="00823EF7">
        <w:t xml:space="preserve">nieprzerwaną, realizowaną w systemie ruchu ciągłego, obsługę dostaw biomasy </w:t>
      </w:r>
      <w:r w:rsidR="00797323">
        <w:br/>
      </w:r>
      <w:r w:rsidRPr="00823EF7">
        <w:t xml:space="preserve">w zakresie pobierania próbek pierwotnych i przygotowania próbek zgodnie </w:t>
      </w:r>
      <w:r w:rsidR="00797323">
        <w:br/>
      </w:r>
      <w:r w:rsidRPr="00823EF7">
        <w:t xml:space="preserve">z szacowanym harmonogramem i w ilościach wskazanych w Załączniku nr 1 do </w:t>
      </w:r>
      <w:r w:rsidR="002C0661">
        <w:t xml:space="preserve">SWZ </w:t>
      </w:r>
      <w:r w:rsidR="008B2BE2">
        <w:t>cz</w:t>
      </w:r>
      <w:r w:rsidR="002C0661">
        <w:t>. II</w:t>
      </w:r>
      <w:r w:rsidRPr="00823EF7">
        <w:t>,</w:t>
      </w:r>
      <w:r w:rsidR="00823EF7">
        <w:t xml:space="preserve"> </w:t>
      </w:r>
    </w:p>
    <w:p w14:paraId="0B27419D" w14:textId="7FC68968" w:rsidR="00823EF7" w:rsidRDefault="00F86974" w:rsidP="001F402C">
      <w:pPr>
        <w:pStyle w:val="Nagwek4"/>
        <w:numPr>
          <w:ilvl w:val="3"/>
          <w:numId w:val="50"/>
        </w:numPr>
        <w:ind w:left="851" w:hanging="851"/>
      </w:pPr>
      <w:r>
        <w:t xml:space="preserve">utrzymanie wyznaczonego przez Zamawiającego zakresu i harmonogramu badań zgodnie </w:t>
      </w:r>
      <w:r w:rsidR="00AB5BA5">
        <w:br/>
      </w:r>
      <w:r>
        <w:t xml:space="preserve">z Załącznikiem nr 1 do </w:t>
      </w:r>
      <w:r w:rsidR="002C0661">
        <w:t xml:space="preserve">SWZ </w:t>
      </w:r>
      <w:r w:rsidR="008B2BE2">
        <w:t>cz</w:t>
      </w:r>
      <w:r w:rsidR="002C0661">
        <w:t>. II</w:t>
      </w:r>
      <w:r>
        <w:t xml:space="preserve">, </w:t>
      </w:r>
    </w:p>
    <w:p w14:paraId="07BAD0B2" w14:textId="40082D65" w:rsidR="00F86974" w:rsidRDefault="00F86974" w:rsidP="001F402C">
      <w:pPr>
        <w:pStyle w:val="Nagwek4"/>
        <w:numPr>
          <w:ilvl w:val="3"/>
          <w:numId w:val="50"/>
        </w:numPr>
        <w:ind w:left="851" w:hanging="851"/>
      </w:pPr>
      <w:r>
        <w:t>utrzymanie wyznaczonych przez Zamawiającego limitów czasowych na rejestrację wyników z przeprowadzonych</w:t>
      </w:r>
      <w:r w:rsidR="00797323">
        <w:t xml:space="preserve"> badań</w:t>
      </w:r>
      <w:r>
        <w:t xml:space="preserve"> oraz</w:t>
      </w:r>
      <w:r w:rsidR="00797323">
        <w:t xml:space="preserve"> na</w:t>
      </w:r>
      <w:r>
        <w:t xml:space="preserve"> przekazani</w:t>
      </w:r>
      <w:r w:rsidR="00797323">
        <w:t>e</w:t>
      </w:r>
      <w:r>
        <w:t xml:space="preserve"> sprawozdań papierowych.</w:t>
      </w:r>
    </w:p>
    <w:p w14:paraId="7D183C66" w14:textId="07B88276" w:rsidR="00823EF7" w:rsidRPr="00C83689" w:rsidRDefault="00F86974" w:rsidP="00C83689">
      <w:pPr>
        <w:pStyle w:val="Nagwek1"/>
        <w:numPr>
          <w:ilvl w:val="0"/>
          <w:numId w:val="50"/>
        </w:numPr>
        <w:ind w:left="360"/>
      </w:pPr>
      <w:r>
        <w:t>Warunki w zakresie pobierania, przygotowania i transportu próbek do laboratorium</w:t>
      </w:r>
    </w:p>
    <w:p w14:paraId="5CBF4AD0" w14:textId="58781090" w:rsidR="00E239B2" w:rsidRPr="00CD73A4" w:rsidRDefault="00F86974" w:rsidP="00FE622B">
      <w:pPr>
        <w:pStyle w:val="Nagwek2"/>
        <w:numPr>
          <w:ilvl w:val="1"/>
          <w:numId w:val="50"/>
        </w:numPr>
        <w:ind w:left="567" w:hanging="567"/>
      </w:pPr>
      <w:r w:rsidRPr="00CD73A4">
        <w:t xml:space="preserve">Wykonawca powinien dysponować laboratorium posiadającym akredytację Polskiego Centrum Akredytacji lub innej jednostki akredytującej na pobieranie próbek biomasy stałej z dostaw </w:t>
      </w:r>
      <w:r w:rsidR="00AB5BA5">
        <w:br/>
      </w:r>
      <w:r w:rsidRPr="00CD73A4">
        <w:t>w zakresie pobierania próbek materiału nieruchomego zgodnie z normą PN-EN ISO 18135 lub zapewnienie o wykonywaniu wskazanej czynności metodą akredytowaną przez laboratorium Podwykonawcy.</w:t>
      </w:r>
    </w:p>
    <w:p w14:paraId="54D18209" w14:textId="0D4BAD8F" w:rsidR="00F86974" w:rsidRDefault="00F86974" w:rsidP="00FE622B">
      <w:pPr>
        <w:pStyle w:val="Nagwek2"/>
        <w:numPr>
          <w:ilvl w:val="1"/>
          <w:numId w:val="50"/>
        </w:numPr>
        <w:ind w:left="567" w:hanging="567"/>
      </w:pPr>
      <w:r>
        <w:t>Wykonawca powinien posiadać i stosować własne instrukcje/procedury, opracowane na podstawie aktualnych norm/wytycznych oraz instrukcji eksploatacji obowiązujących na terenie Enea Elektrownia Połaniec S.A., opisujące sposób bezpiecznego wykonywania prac związanych z realizacją usługi stanowiącą przedmiot zamówienia.</w:t>
      </w:r>
    </w:p>
    <w:p w14:paraId="39EFC91A" w14:textId="66C9A74B" w:rsidR="00823EF7" w:rsidRDefault="00F86974" w:rsidP="00FE622B">
      <w:pPr>
        <w:pStyle w:val="Nagwek2"/>
        <w:numPr>
          <w:ilvl w:val="1"/>
          <w:numId w:val="50"/>
        </w:numPr>
        <w:ind w:left="567" w:hanging="567"/>
      </w:pPr>
      <w:r>
        <w:t xml:space="preserve">Pracownicy Wykonawcy realizujący </w:t>
      </w:r>
      <w:r w:rsidR="00797323">
        <w:t>p</w:t>
      </w:r>
      <w:r w:rsidR="002831EB">
        <w:t xml:space="preserve">rzedmiot </w:t>
      </w:r>
      <w:r w:rsidR="00797323">
        <w:t>z</w:t>
      </w:r>
      <w:r w:rsidR="002831EB">
        <w:t xml:space="preserve">amówienia </w:t>
      </w:r>
      <w:r>
        <w:t xml:space="preserve">będą zobowiązani niezwłocznie realizować swoje usługi w zakresie pobierania lub odbierania próbek pierwotnych na podstawie zgłoszenia od służb Spółki ENEA Bioenergia Sp. z o.o.. </w:t>
      </w:r>
    </w:p>
    <w:p w14:paraId="1E0A824F" w14:textId="60632F51" w:rsidR="00823EF7" w:rsidRDefault="00F86974" w:rsidP="00FE622B">
      <w:pPr>
        <w:pStyle w:val="Nagwek2"/>
        <w:numPr>
          <w:ilvl w:val="1"/>
          <w:numId w:val="50"/>
        </w:numPr>
        <w:ind w:left="567" w:hanging="567"/>
      </w:pPr>
      <w:r>
        <w:t xml:space="preserve">Odbieranie próbek pierwotnych, o których mowa w pkt 7.3 dotyczy próbek biomasy rolniczej, pobranych przez </w:t>
      </w:r>
      <w:proofErr w:type="spellStart"/>
      <w:r>
        <w:t>próbopobiernię</w:t>
      </w:r>
      <w:proofErr w:type="spellEnd"/>
      <w:r>
        <w:t xml:space="preserve"> ALPPB-12.</w:t>
      </w:r>
      <w:r w:rsidR="00823EF7">
        <w:t xml:space="preserve"> </w:t>
      </w:r>
    </w:p>
    <w:p w14:paraId="581B27DE" w14:textId="3E1ECC6E" w:rsidR="00C1753F" w:rsidRPr="00C1753F" w:rsidRDefault="00C1753F" w:rsidP="00FE622B">
      <w:pPr>
        <w:pStyle w:val="Nagwek2"/>
        <w:numPr>
          <w:ilvl w:val="1"/>
          <w:numId w:val="50"/>
        </w:numPr>
        <w:ind w:left="567" w:hanging="567"/>
      </w:pPr>
      <w:r>
        <w:t xml:space="preserve">Pracownicy Wykonawcy obsługują </w:t>
      </w:r>
      <w:proofErr w:type="spellStart"/>
      <w:r w:rsidRPr="00C1753F">
        <w:t>próbopobierni</w:t>
      </w:r>
      <w:r>
        <w:t>ę</w:t>
      </w:r>
      <w:proofErr w:type="spellEnd"/>
      <w:r w:rsidRPr="00C1753F">
        <w:t xml:space="preserve"> ALPPB-12</w:t>
      </w:r>
      <w:r>
        <w:t xml:space="preserve"> tylko w zakresie przygotowania próbek.</w:t>
      </w:r>
    </w:p>
    <w:p w14:paraId="6AA2A8CF" w14:textId="6123CE4C" w:rsidR="00823EF7" w:rsidRDefault="00F86974" w:rsidP="00FE622B">
      <w:pPr>
        <w:pStyle w:val="Nagwek2"/>
        <w:numPr>
          <w:ilvl w:val="1"/>
          <w:numId w:val="50"/>
        </w:numPr>
        <w:ind w:left="567" w:hanging="567"/>
      </w:pPr>
      <w:r>
        <w:t xml:space="preserve">W przypadku niedyspozycyjności </w:t>
      </w:r>
      <w:proofErr w:type="spellStart"/>
      <w:r>
        <w:t>próbopobierni</w:t>
      </w:r>
      <w:proofErr w:type="spellEnd"/>
      <w:r>
        <w:t xml:space="preserve"> ALPPB-12, próbki biomasy rolniczej </w:t>
      </w:r>
      <w:r w:rsidR="00797323">
        <w:br/>
      </w:r>
      <w:r>
        <w:t xml:space="preserve">z dostaw samochodowych pracownicy Wykonawcy zobowiązani będą pobierać za pomocą mechanicznej stacji z żurawiem HIAB w sposób zgodny z I/MR/P/4/2014 – </w:t>
      </w:r>
      <w:r w:rsidRPr="000F1A3E">
        <w:rPr>
          <w:i/>
          <w:iCs/>
        </w:rPr>
        <w:t>Instrukcja eksploatacji instalacji stacji kontenerowej do zmechanizowanego pobierania próbek pierwotnych biopaliwa stałego z samochodów i przygotowania próbki laboratoryjnej z próbki ogólnej</w:t>
      </w:r>
      <w:r>
        <w:t>.</w:t>
      </w:r>
    </w:p>
    <w:p w14:paraId="088478E0" w14:textId="278652CD" w:rsidR="00823EF7" w:rsidRDefault="00F86974" w:rsidP="00FE622B">
      <w:pPr>
        <w:pStyle w:val="Nagwek2"/>
        <w:numPr>
          <w:ilvl w:val="1"/>
          <w:numId w:val="50"/>
        </w:numPr>
        <w:ind w:left="567" w:hanging="567"/>
      </w:pPr>
      <w:r>
        <w:t xml:space="preserve">W przypadku niedyspozycyjności </w:t>
      </w:r>
      <w:r w:rsidR="002831EB">
        <w:t xml:space="preserve">obu </w:t>
      </w:r>
      <w:proofErr w:type="spellStart"/>
      <w:r w:rsidR="002831EB">
        <w:t>próbopobierni</w:t>
      </w:r>
      <w:proofErr w:type="spellEnd"/>
      <w:r w:rsidR="002831EB">
        <w:t xml:space="preserve"> </w:t>
      </w:r>
      <w:r>
        <w:t>próbki biomasy rolniczej z dostaw samochodowych pracownicy Wykonawcy zobowiązani będą pobierać ręcznie</w:t>
      </w:r>
      <w:r w:rsidR="00823EF7">
        <w:t xml:space="preserve">. </w:t>
      </w:r>
    </w:p>
    <w:p w14:paraId="68DABD0E" w14:textId="281244FE" w:rsidR="005B612A" w:rsidRDefault="008C20E9" w:rsidP="00FE622B">
      <w:pPr>
        <w:pStyle w:val="Nagwek2"/>
        <w:numPr>
          <w:ilvl w:val="1"/>
          <w:numId w:val="50"/>
        </w:numPr>
        <w:ind w:left="567" w:hanging="567"/>
      </w:pPr>
      <w:r>
        <w:lastRenderedPageBreak/>
        <w:t>Próbki biomasy pochodzenia leśnego z dostaw samochodowych pracownicy Wykonawcy zobowiązani będą pobierać ręcznie</w:t>
      </w:r>
      <w:r w:rsidR="005B612A">
        <w:t xml:space="preserve"> na placach składowych po rozładunku dostaw.</w:t>
      </w:r>
    </w:p>
    <w:p w14:paraId="67234BFA" w14:textId="5FED9F76" w:rsidR="008C20E9" w:rsidRPr="008C20E9" w:rsidRDefault="005B612A" w:rsidP="00FE622B">
      <w:pPr>
        <w:pStyle w:val="Nagwek2"/>
        <w:numPr>
          <w:ilvl w:val="1"/>
          <w:numId w:val="50"/>
        </w:numPr>
        <w:ind w:left="567" w:hanging="567"/>
      </w:pPr>
      <w:r>
        <w:t>Próbki biomasy pochodzenia leśnego i biomasy rolniczej z dostaw kolejowych pracownicy Wykonawcy zobowiązani będą pobierać ręcznie na placach składowych</w:t>
      </w:r>
      <w:r w:rsidR="002C136A">
        <w:t xml:space="preserve"> po rozładunku dostaw.</w:t>
      </w:r>
      <w:r>
        <w:t xml:space="preserve"> </w:t>
      </w:r>
    </w:p>
    <w:p w14:paraId="63B9265E" w14:textId="5F32D9BE" w:rsidR="00823EF7" w:rsidRDefault="00F86974" w:rsidP="00FE622B">
      <w:pPr>
        <w:pStyle w:val="Nagwek2"/>
        <w:numPr>
          <w:ilvl w:val="1"/>
          <w:numId w:val="50"/>
        </w:numPr>
        <w:ind w:left="567" w:hanging="567"/>
      </w:pPr>
      <w:r>
        <w:t xml:space="preserve">Pobieranie lub odbieranie próbek biomasy Wykonawca powinien wykonywać w miejscach wskazanych przez Zamawiającego w Załączniku nr 1 do </w:t>
      </w:r>
      <w:r w:rsidR="002C0661">
        <w:t xml:space="preserve">SWZ </w:t>
      </w:r>
      <w:r w:rsidR="004D1717">
        <w:t>cz</w:t>
      </w:r>
      <w:r w:rsidR="002C0661">
        <w:t>. II</w:t>
      </w:r>
      <w:r>
        <w:t>.</w:t>
      </w:r>
      <w:r w:rsidR="00823EF7">
        <w:t xml:space="preserve"> </w:t>
      </w:r>
    </w:p>
    <w:p w14:paraId="20550609" w14:textId="0A620C36" w:rsidR="00823EF7" w:rsidRDefault="00F86974" w:rsidP="00FE622B">
      <w:pPr>
        <w:pStyle w:val="Nagwek2"/>
        <w:numPr>
          <w:ilvl w:val="1"/>
          <w:numId w:val="50"/>
        </w:numPr>
        <w:ind w:left="567" w:hanging="567"/>
      </w:pPr>
      <w:r>
        <w:t xml:space="preserve">Pobranie próbek pierwotnych biomasy (ręczne lub przy użyciu </w:t>
      </w:r>
      <w:proofErr w:type="spellStart"/>
      <w:r w:rsidR="002831EB">
        <w:t>p</w:t>
      </w:r>
      <w:r w:rsidR="002831EB" w:rsidRPr="002831EB">
        <w:t>róbopobierni</w:t>
      </w:r>
      <w:proofErr w:type="spellEnd"/>
      <w:r w:rsidR="002831EB" w:rsidRPr="002831EB">
        <w:t xml:space="preserve"> HIAB</w:t>
      </w:r>
      <w:r>
        <w:t>) powinno być każdorazowo potwierdzane przez pracownika Wykonawcy na dokumencie</w:t>
      </w:r>
      <w:r w:rsidR="002831EB">
        <w:t xml:space="preserve"> </w:t>
      </w:r>
      <w:r>
        <w:t>przewozowym WZ</w:t>
      </w:r>
      <w:r w:rsidR="003967C4">
        <w:t xml:space="preserve"> lub na dokumencie kolejowym danej dostawy</w:t>
      </w:r>
      <w:r>
        <w:t>.</w:t>
      </w:r>
      <w:r w:rsidR="00823EF7">
        <w:t xml:space="preserve"> </w:t>
      </w:r>
    </w:p>
    <w:p w14:paraId="74CA2034" w14:textId="47C1C541" w:rsidR="002831EB" w:rsidRDefault="002831EB" w:rsidP="00FE622B">
      <w:pPr>
        <w:pStyle w:val="Nagwek2"/>
        <w:numPr>
          <w:ilvl w:val="1"/>
          <w:numId w:val="50"/>
        </w:numPr>
        <w:ind w:left="567" w:hanging="567"/>
      </w:pPr>
      <w:r>
        <w:t xml:space="preserve">Próbki biomasy pobrane i przygotowane dla każdej dostawy samochodowej przez </w:t>
      </w:r>
      <w:proofErr w:type="spellStart"/>
      <w:r>
        <w:t>próbopobiernię</w:t>
      </w:r>
      <w:proofErr w:type="spellEnd"/>
      <w:r>
        <w:t xml:space="preserve"> ALPPB-12 zostają automatycznie zapakowane i </w:t>
      </w:r>
      <w:r w:rsidR="003967C4">
        <w:t xml:space="preserve">oznaczane etykietą </w:t>
      </w:r>
      <w:r w:rsidR="003967C4">
        <w:br/>
        <w:t>z kodem kreskowym</w:t>
      </w:r>
      <w:r>
        <w:t>.</w:t>
      </w:r>
    </w:p>
    <w:p w14:paraId="2B7CCDF9" w14:textId="7C7C796F" w:rsidR="002831EB" w:rsidRDefault="002831EB" w:rsidP="00FE622B">
      <w:pPr>
        <w:pStyle w:val="Nagwek2"/>
        <w:numPr>
          <w:ilvl w:val="1"/>
          <w:numId w:val="50"/>
        </w:numPr>
        <w:ind w:left="567" w:hanging="567"/>
      </w:pPr>
      <w:r>
        <w:t>Próbki biomasy pobrane</w:t>
      </w:r>
      <w:r w:rsidRPr="002831EB">
        <w:t xml:space="preserve"> i przygotowane dla każdej dostawy samochodowej</w:t>
      </w:r>
      <w:r>
        <w:t xml:space="preserve"> przez </w:t>
      </w:r>
      <w:proofErr w:type="spellStart"/>
      <w:r>
        <w:t>próbopobiernię</w:t>
      </w:r>
      <w:proofErr w:type="spellEnd"/>
      <w:r>
        <w:t xml:space="preserve"> HIAB</w:t>
      </w:r>
      <w:r w:rsidR="008C20E9" w:rsidRPr="008C20E9">
        <w:t xml:space="preserve"> zostają automatycznie zapakowane</w:t>
      </w:r>
      <w:r w:rsidR="008C20E9">
        <w:t xml:space="preserve">, natomiast </w:t>
      </w:r>
      <w:r>
        <w:t>opisan</w:t>
      </w:r>
      <w:r w:rsidR="008C20E9">
        <w:t>ie próbek należy do</w:t>
      </w:r>
      <w:r>
        <w:t xml:space="preserve"> pracownika Wykonawcy.</w:t>
      </w:r>
    </w:p>
    <w:p w14:paraId="4AE74F7D" w14:textId="77777777" w:rsidR="00886439" w:rsidRDefault="002831EB" w:rsidP="00FE622B">
      <w:pPr>
        <w:pStyle w:val="Nagwek2"/>
        <w:numPr>
          <w:ilvl w:val="1"/>
          <w:numId w:val="50"/>
        </w:numPr>
        <w:ind w:left="567" w:hanging="567"/>
      </w:pPr>
      <w:r>
        <w:t>Próbki biomasy pobrane</w:t>
      </w:r>
      <w:r w:rsidRPr="002831EB">
        <w:t xml:space="preserve"> </w:t>
      </w:r>
      <w:r>
        <w:t xml:space="preserve">ręcznie </w:t>
      </w:r>
      <w:r w:rsidRPr="002831EB">
        <w:t>dla każdej dostawy samochodowej</w:t>
      </w:r>
      <w:r w:rsidR="00351908">
        <w:t xml:space="preserve"> oraz dla dostaw kolejowych</w:t>
      </w:r>
      <w:r>
        <w:t xml:space="preserve"> </w:t>
      </w:r>
      <w:r w:rsidR="008C20E9">
        <w:t xml:space="preserve">pracownik Wykonawcy </w:t>
      </w:r>
      <w:r>
        <w:t>powin</w:t>
      </w:r>
      <w:r w:rsidR="008C20E9">
        <w:t xml:space="preserve">ien </w:t>
      </w:r>
      <w:r w:rsidR="008C20E9" w:rsidRPr="008C20E9">
        <w:t>umie</w:t>
      </w:r>
      <w:r w:rsidR="008C20E9">
        <w:t>ścić</w:t>
      </w:r>
      <w:r w:rsidR="008C20E9" w:rsidRPr="008C20E9">
        <w:t xml:space="preserve"> w jednorazowym</w:t>
      </w:r>
      <w:r w:rsidR="008C20E9">
        <w:t>,</w:t>
      </w:r>
      <w:r w:rsidR="008C20E9" w:rsidRPr="008C20E9">
        <w:t xml:space="preserve"> </w:t>
      </w:r>
      <w:r w:rsidR="008C20E9">
        <w:t xml:space="preserve">szczelnie zamkniętym </w:t>
      </w:r>
      <w:r w:rsidR="008C20E9" w:rsidRPr="008C20E9">
        <w:t>foliowym worku</w:t>
      </w:r>
      <w:r>
        <w:t xml:space="preserve"> </w:t>
      </w:r>
      <w:r w:rsidR="008C20E9">
        <w:t xml:space="preserve">i </w:t>
      </w:r>
      <w:r>
        <w:t>opisa</w:t>
      </w:r>
      <w:r w:rsidR="008C20E9">
        <w:t>ć</w:t>
      </w:r>
      <w:r w:rsidR="00886439">
        <w:t>.</w:t>
      </w:r>
    </w:p>
    <w:p w14:paraId="113A136A" w14:textId="5D3C5501" w:rsidR="00886439" w:rsidRDefault="00886439" w:rsidP="00FE622B">
      <w:pPr>
        <w:pStyle w:val="Nagwek2"/>
        <w:numPr>
          <w:ilvl w:val="1"/>
          <w:numId w:val="50"/>
        </w:numPr>
        <w:ind w:left="567" w:hanging="567"/>
      </w:pPr>
      <w:r>
        <w:t>Opis próbki powinien zawierać:</w:t>
      </w:r>
      <w:r w:rsidR="008C20E9" w:rsidRPr="008C20E9">
        <w:t xml:space="preserve"> </w:t>
      </w:r>
      <w:r w:rsidR="00443FCA">
        <w:t>nume</w:t>
      </w:r>
      <w:r>
        <w:t>r</w:t>
      </w:r>
      <w:r w:rsidR="00443FCA">
        <w:t xml:space="preserve"> PT</w:t>
      </w:r>
      <w:r>
        <w:t>,</w:t>
      </w:r>
      <w:r w:rsidR="00443FCA">
        <w:t xml:space="preserve"> </w:t>
      </w:r>
      <w:r w:rsidR="008C20E9">
        <w:t>dat</w:t>
      </w:r>
      <w:r>
        <w:t>ę</w:t>
      </w:r>
      <w:r w:rsidR="00443FCA">
        <w:t xml:space="preserve"> i godzin</w:t>
      </w:r>
      <w:r>
        <w:t>ę</w:t>
      </w:r>
      <w:r w:rsidR="008C20E9">
        <w:t xml:space="preserve"> pobrania próbki,</w:t>
      </w:r>
      <w:r>
        <w:t xml:space="preserve"> zmianę na której pobrano próbkę,</w:t>
      </w:r>
      <w:r w:rsidR="008C20E9">
        <w:t xml:space="preserve"> </w:t>
      </w:r>
      <w:r w:rsidR="00443FCA">
        <w:t>imi</w:t>
      </w:r>
      <w:r>
        <w:t>ę i nazwisko</w:t>
      </w:r>
      <w:r w:rsidR="008C20E9">
        <w:t xml:space="preserve"> osoby pobierającej</w:t>
      </w:r>
      <w:r>
        <w:t>.</w:t>
      </w:r>
    </w:p>
    <w:p w14:paraId="6E95FFD8" w14:textId="6F6637C8" w:rsidR="00886439" w:rsidRPr="00886439" w:rsidRDefault="00886439" w:rsidP="00FE622B">
      <w:pPr>
        <w:pStyle w:val="Nagwek2"/>
        <w:numPr>
          <w:ilvl w:val="1"/>
          <w:numId w:val="50"/>
        </w:numPr>
        <w:ind w:left="567" w:hanging="567"/>
      </w:pPr>
      <w:r>
        <w:t xml:space="preserve">Zamawiający zaleca, aby do </w:t>
      </w:r>
      <w:r w:rsidRPr="00886439">
        <w:t>procesu</w:t>
      </w:r>
      <w:r>
        <w:t xml:space="preserve"> ręcznego</w:t>
      </w:r>
      <w:r w:rsidRPr="00886439">
        <w:t xml:space="preserve"> pobierania próbek pierwotnych biomasy </w:t>
      </w:r>
      <w:r>
        <w:t xml:space="preserve">Wykonawca stosował </w:t>
      </w:r>
      <w:r w:rsidR="00084601" w:rsidRPr="008A5FAD">
        <w:t>czarne</w:t>
      </w:r>
      <w:r w:rsidR="00084601">
        <w:t xml:space="preserve"> </w:t>
      </w:r>
      <w:r>
        <w:t xml:space="preserve">worki </w:t>
      </w:r>
      <w:r w:rsidR="008A5FAD" w:rsidRPr="008A5FAD">
        <w:t xml:space="preserve">LDPE z </w:t>
      </w:r>
      <w:proofErr w:type="spellStart"/>
      <w:r w:rsidR="008A5FAD" w:rsidRPr="008A5FAD">
        <w:t>regranulatu</w:t>
      </w:r>
      <w:proofErr w:type="spellEnd"/>
      <w:r w:rsidR="008A5FAD">
        <w:t xml:space="preserve"> z białym polem opisowym (worki wykorzystywane jednokrotnie).</w:t>
      </w:r>
    </w:p>
    <w:p w14:paraId="1796E46E" w14:textId="5A11DA21" w:rsidR="006000BF" w:rsidRPr="00C83689" w:rsidRDefault="008A5FAD" w:rsidP="00C83689">
      <w:pPr>
        <w:pStyle w:val="Nagwek2"/>
        <w:numPr>
          <w:ilvl w:val="1"/>
          <w:numId w:val="50"/>
        </w:numPr>
        <w:ind w:left="567" w:hanging="567"/>
      </w:pPr>
      <w:r w:rsidRPr="008A5FAD">
        <w:t xml:space="preserve">Wykonawca zobowiązany będzie do kodowania próbek i rejestrowania próbek </w:t>
      </w:r>
      <w:r w:rsidR="00FF086E">
        <w:br/>
      </w:r>
      <w:r w:rsidRPr="008A5FAD">
        <w:t>w prowadzonej przez siebie dokumentacji zgodnie z wytycznymi</w:t>
      </w:r>
      <w:r w:rsidR="006000BF">
        <w:t>:</w:t>
      </w:r>
    </w:p>
    <w:p w14:paraId="79A4E396" w14:textId="77777777" w:rsidR="006000BF" w:rsidRDefault="006000BF" w:rsidP="001F402C">
      <w:pPr>
        <w:pStyle w:val="Nagwek3"/>
        <w:numPr>
          <w:ilvl w:val="2"/>
          <w:numId w:val="50"/>
        </w:numPr>
        <w:ind w:left="709" w:hanging="709"/>
      </w:pPr>
      <w:r>
        <w:t>p</w:t>
      </w:r>
      <w:r w:rsidR="008A5FAD" w:rsidRPr="008A5FAD">
        <w:t>róbki kierowane do badań powinny mieć nadawany niepowtarzalny numer kodowy, który zapewni, że próbki nie mogą być pomylone ani fizycznie, ani w zapisach lub w innych dokumentach</w:t>
      </w:r>
      <w:r>
        <w:t xml:space="preserve">, </w:t>
      </w:r>
    </w:p>
    <w:p w14:paraId="65D7ACAF" w14:textId="77777777" w:rsidR="006000BF" w:rsidRDefault="006000BF" w:rsidP="001F402C">
      <w:pPr>
        <w:pStyle w:val="Nagwek3"/>
        <w:numPr>
          <w:ilvl w:val="2"/>
          <w:numId w:val="50"/>
        </w:numPr>
        <w:ind w:left="709" w:hanging="709"/>
      </w:pPr>
      <w:r w:rsidRPr="006000BF">
        <w:t xml:space="preserve">nadawanie numerów kodowych próbkom oraz rejestrowanie próbek powinno być wykonywane przez pracowników nie uczestniczących w badaniach danych próbek, </w:t>
      </w:r>
    </w:p>
    <w:p w14:paraId="60912D2B" w14:textId="3B0D3BC4" w:rsidR="006000BF" w:rsidRDefault="006000BF" w:rsidP="001F402C">
      <w:pPr>
        <w:pStyle w:val="Nagwek3"/>
        <w:numPr>
          <w:ilvl w:val="2"/>
          <w:numId w:val="50"/>
        </w:numPr>
        <w:ind w:left="709" w:hanging="709"/>
      </w:pPr>
      <w:r w:rsidRPr="006000BF">
        <w:t>obieg próbek powinien być identyfikowany numerem kodowym oraz niezbędnymi danymi umożliwiającymi poprawne wykonanie badań lub zakwalifikowanie próbki do</w:t>
      </w:r>
      <w:r w:rsidR="00346864">
        <w:t xml:space="preserve"> </w:t>
      </w:r>
      <w:r w:rsidRPr="006000BF">
        <w:t xml:space="preserve">odpowiedniego rejestru, </w:t>
      </w:r>
    </w:p>
    <w:p w14:paraId="3899390E" w14:textId="1A179D0F" w:rsidR="009E4BA1" w:rsidRPr="009E4BA1" w:rsidRDefault="006000BF" w:rsidP="001F402C">
      <w:pPr>
        <w:pStyle w:val="Nagwek3"/>
        <w:numPr>
          <w:ilvl w:val="2"/>
          <w:numId w:val="50"/>
        </w:numPr>
        <w:ind w:left="709" w:hanging="709"/>
      </w:pPr>
      <w:r w:rsidRPr="006000BF">
        <w:t xml:space="preserve">informacje o badanej próbce nie powinny być dostępne dla personelu wykonującego badania w trakcie ich wykonywania; do czasu sprawdzenia wyników badań, informacje o próbce należy umieszczać tylko w Rejestrach Próbek i w Protokołach Pobierania Próbek; dopiero po </w:t>
      </w:r>
      <w:r w:rsidRPr="006000BF">
        <w:lastRenderedPageBreak/>
        <w:t>sprawdzeniu wyników badań, informacje o próbce można</w:t>
      </w:r>
      <w:r w:rsidR="00DB2DEB">
        <w:t xml:space="preserve"> </w:t>
      </w:r>
      <w:r w:rsidRPr="006000BF">
        <w:t>przekazać personelowi w celu uzupełnienia zapisów z badań i przeniesienia ich do rejestrów komputerowych oraz sprawozdań z badań,</w:t>
      </w:r>
    </w:p>
    <w:p w14:paraId="619A6E0A" w14:textId="21BB5F4A" w:rsidR="001E438F" w:rsidRPr="00C83689" w:rsidRDefault="009E4BA1" w:rsidP="00C83689">
      <w:pPr>
        <w:pStyle w:val="Nagwek2"/>
        <w:numPr>
          <w:ilvl w:val="1"/>
          <w:numId w:val="50"/>
        </w:numPr>
        <w:ind w:left="567" w:hanging="567"/>
      </w:pPr>
      <w:r>
        <w:t>K</w:t>
      </w:r>
      <w:r w:rsidR="001E438F">
        <w:t>odowanie próbek:</w:t>
      </w:r>
    </w:p>
    <w:p w14:paraId="0EEE7111" w14:textId="4406402D" w:rsidR="00FF086E" w:rsidRDefault="00FF086E" w:rsidP="001F402C">
      <w:pPr>
        <w:pStyle w:val="Nagwek3"/>
        <w:numPr>
          <w:ilvl w:val="2"/>
          <w:numId w:val="50"/>
        </w:numPr>
        <w:ind w:left="709" w:hanging="709"/>
      </w:pPr>
      <w:r>
        <w:t xml:space="preserve">próbki cykliczne biomasy pochodzenia leśnego przygotowywane dla dostaw samochodowych przyjętych zgodnie z systemem awizacji mają nadawane automatycznie numery kodowe </w:t>
      </w:r>
      <w:r w:rsidRPr="00FF086E">
        <w:t xml:space="preserve">przez aplikację systemu </w:t>
      </w:r>
      <w:proofErr w:type="spellStart"/>
      <w:r w:rsidRPr="00FF086E">
        <w:t>LabSYS</w:t>
      </w:r>
      <w:proofErr w:type="spellEnd"/>
      <w:r w:rsidRPr="00FF086E">
        <w:t xml:space="preserve"> („</w:t>
      </w:r>
      <w:proofErr w:type="spellStart"/>
      <w:r w:rsidRPr="00FF086E">
        <w:t>LabSYS</w:t>
      </w:r>
      <w:proofErr w:type="spellEnd"/>
      <w:r w:rsidRPr="00FF086E">
        <w:t xml:space="preserve"> próbki dobowe”) przy tworzeniu próbki ogólnej przez pracownika Wykonawcy,</w:t>
      </w:r>
    </w:p>
    <w:p w14:paraId="179123B0" w14:textId="476FAC95" w:rsidR="00350033" w:rsidRDefault="00350033" w:rsidP="001F402C">
      <w:pPr>
        <w:pStyle w:val="Nagwek3"/>
        <w:numPr>
          <w:ilvl w:val="2"/>
          <w:numId w:val="50"/>
        </w:numPr>
        <w:ind w:left="709" w:hanging="709"/>
      </w:pPr>
      <w:r>
        <w:t xml:space="preserve">próbki dobowe biomasy rolniczej przygotowywane dla dostaw samochodowych przyjętych zgodnie z systemem awizacji mają nadawane automatycznie numery kodowe </w:t>
      </w:r>
      <w:r w:rsidRPr="00FF086E">
        <w:t xml:space="preserve">przez aplikację systemu </w:t>
      </w:r>
      <w:proofErr w:type="spellStart"/>
      <w:r w:rsidRPr="00FF086E">
        <w:t>LabSYS</w:t>
      </w:r>
      <w:proofErr w:type="spellEnd"/>
      <w:r w:rsidRPr="00FF086E">
        <w:t xml:space="preserve"> („</w:t>
      </w:r>
      <w:proofErr w:type="spellStart"/>
      <w:r w:rsidRPr="00FF086E">
        <w:t>LabSYS</w:t>
      </w:r>
      <w:proofErr w:type="spellEnd"/>
      <w:r w:rsidRPr="00FF086E">
        <w:t xml:space="preserve"> próbki dobowe”) przy tworzeniu próbki ogólnej przez pracownika Wykonawcy,</w:t>
      </w:r>
    </w:p>
    <w:p w14:paraId="4E151371" w14:textId="53FA65D5" w:rsidR="00D328BB" w:rsidRDefault="00350033" w:rsidP="001F402C">
      <w:pPr>
        <w:pStyle w:val="Nagwek3"/>
        <w:numPr>
          <w:ilvl w:val="2"/>
          <w:numId w:val="50"/>
        </w:numPr>
        <w:ind w:left="709" w:hanging="709"/>
      </w:pPr>
      <w:r>
        <w:t xml:space="preserve">próbki biomasy przygotowywane dla </w:t>
      </w:r>
      <w:r w:rsidR="00D328BB">
        <w:t xml:space="preserve">dostaw samochodowych, przyjmowanych poza systemem awizacji, </w:t>
      </w:r>
      <w:r>
        <w:t xml:space="preserve">powinny mieć nadawane </w:t>
      </w:r>
      <w:r w:rsidR="00D328BB" w:rsidRPr="00D328BB">
        <w:t>numery kodowe</w:t>
      </w:r>
      <w:r>
        <w:t xml:space="preserve"> przez </w:t>
      </w:r>
      <w:r w:rsidR="00D328BB" w:rsidRPr="00D328BB">
        <w:t>pracowni</w:t>
      </w:r>
      <w:r>
        <w:t>ków</w:t>
      </w:r>
      <w:r w:rsidR="00D328BB" w:rsidRPr="00D328BB">
        <w:t xml:space="preserve"> Wykonawcy</w:t>
      </w:r>
      <w:r w:rsidR="00D328BB">
        <w:t xml:space="preserve">, </w:t>
      </w:r>
    </w:p>
    <w:p w14:paraId="45CF9EE1" w14:textId="31E1C686" w:rsidR="00350033" w:rsidRDefault="00350033" w:rsidP="001F402C">
      <w:pPr>
        <w:pStyle w:val="Nagwek3"/>
        <w:numPr>
          <w:ilvl w:val="2"/>
          <w:numId w:val="50"/>
        </w:numPr>
        <w:ind w:left="709" w:hanging="709"/>
      </w:pPr>
      <w:r>
        <w:t xml:space="preserve">próbki biomasy przygotowywane dla dostaw kolejowych powinny mieć nadawane </w:t>
      </w:r>
      <w:r w:rsidRPr="00D328BB">
        <w:t>numery kodowe</w:t>
      </w:r>
      <w:r>
        <w:t xml:space="preserve"> przez </w:t>
      </w:r>
      <w:r w:rsidRPr="00D328BB">
        <w:t>pracowni</w:t>
      </w:r>
      <w:r>
        <w:t>ków</w:t>
      </w:r>
      <w:r w:rsidRPr="00D328BB">
        <w:t xml:space="preserve"> Wykonawcy</w:t>
      </w:r>
      <w:r>
        <w:t xml:space="preserve">, </w:t>
      </w:r>
    </w:p>
    <w:p w14:paraId="3962EFF8" w14:textId="77777777" w:rsidR="00C4716A" w:rsidRDefault="00C4716A" w:rsidP="001F402C">
      <w:pPr>
        <w:pStyle w:val="Nagwek3"/>
        <w:numPr>
          <w:ilvl w:val="2"/>
          <w:numId w:val="50"/>
        </w:numPr>
        <w:ind w:left="709" w:hanging="709"/>
      </w:pPr>
      <w:r>
        <w:t xml:space="preserve">tworzenie numerów kodowych: </w:t>
      </w:r>
    </w:p>
    <w:p w14:paraId="09A29259" w14:textId="202F0209" w:rsidR="00C4716A" w:rsidRPr="00702D26" w:rsidRDefault="00C4716A" w:rsidP="001F402C">
      <w:pPr>
        <w:pStyle w:val="Nagwek4"/>
        <w:numPr>
          <w:ilvl w:val="3"/>
          <w:numId w:val="50"/>
        </w:numPr>
        <w:tabs>
          <w:tab w:val="left" w:pos="993"/>
        </w:tabs>
        <w:ind w:left="851" w:hanging="851"/>
      </w:pPr>
      <w:r>
        <w:t>s</w:t>
      </w:r>
      <w:r w:rsidRPr="00702D26">
        <w:t>ystem</w:t>
      </w:r>
      <w:r w:rsidRPr="00C4716A">
        <w:t xml:space="preserve"> </w:t>
      </w:r>
      <w:proofErr w:type="spellStart"/>
      <w:r w:rsidRPr="00D328BB">
        <w:t>LabSYS</w:t>
      </w:r>
      <w:proofErr w:type="spellEnd"/>
      <w:r>
        <w:t xml:space="preserve"> </w:t>
      </w:r>
      <w:r w:rsidRPr="00702D26">
        <w:t>automatycznie nada</w:t>
      </w:r>
      <w:r>
        <w:t>je</w:t>
      </w:r>
      <w:r w:rsidRPr="00702D26">
        <w:t xml:space="preserve"> kolejne numery </w:t>
      </w:r>
      <w:r w:rsidR="00350033">
        <w:t xml:space="preserve">kodowe </w:t>
      </w:r>
      <w:r w:rsidRPr="00702D26">
        <w:t>próbek w formacie:</w:t>
      </w:r>
    </w:p>
    <w:p w14:paraId="3CD5203F" w14:textId="291FA482" w:rsidR="00C4716A" w:rsidRPr="00C4716A" w:rsidRDefault="00C4716A" w:rsidP="00C4716A">
      <w:pPr>
        <w:pStyle w:val="Akapitzlist"/>
        <w:numPr>
          <w:ilvl w:val="0"/>
          <w:numId w:val="38"/>
        </w:numPr>
        <w:spacing w:line="360" w:lineRule="auto"/>
        <w:rPr>
          <w:rFonts w:ascii="Franklin Gothic Book" w:hAnsi="Franklin Gothic Book"/>
          <w:sz w:val="22"/>
          <w:szCs w:val="22"/>
        </w:rPr>
      </w:pPr>
      <w:r w:rsidRPr="00C4716A">
        <w:rPr>
          <w:rFonts w:ascii="Franklin Gothic Book" w:hAnsi="Franklin Gothic Book"/>
          <w:sz w:val="22"/>
          <w:szCs w:val="22"/>
        </w:rPr>
        <w:t xml:space="preserve">nr kolejny/B/L/rok (biomasa </w:t>
      </w:r>
      <w:r>
        <w:rPr>
          <w:rFonts w:ascii="Franklin Gothic Book" w:hAnsi="Franklin Gothic Book"/>
          <w:sz w:val="22"/>
          <w:szCs w:val="22"/>
        </w:rPr>
        <w:t>rolnicza</w:t>
      </w:r>
      <w:r w:rsidRPr="00C4716A">
        <w:rPr>
          <w:rFonts w:ascii="Franklin Gothic Book" w:hAnsi="Franklin Gothic Book"/>
          <w:sz w:val="22"/>
          <w:szCs w:val="22"/>
        </w:rPr>
        <w:t>),</w:t>
      </w:r>
    </w:p>
    <w:p w14:paraId="5742E867" w14:textId="4558A5FF" w:rsidR="00C4716A" w:rsidRDefault="00C4716A" w:rsidP="00C4716A">
      <w:pPr>
        <w:pStyle w:val="Akapitzlist"/>
        <w:numPr>
          <w:ilvl w:val="0"/>
          <w:numId w:val="38"/>
        </w:numPr>
        <w:spacing w:line="360" w:lineRule="auto"/>
        <w:rPr>
          <w:rFonts w:ascii="Franklin Gothic Book" w:hAnsi="Franklin Gothic Book"/>
          <w:sz w:val="22"/>
          <w:szCs w:val="22"/>
        </w:rPr>
      </w:pPr>
      <w:r w:rsidRPr="00C4716A">
        <w:rPr>
          <w:rFonts w:ascii="Franklin Gothic Book" w:hAnsi="Franklin Gothic Book"/>
          <w:sz w:val="22"/>
          <w:szCs w:val="22"/>
        </w:rPr>
        <w:t xml:space="preserve">nr kolejny/E/L/rok (biomasa </w:t>
      </w:r>
      <w:r>
        <w:rPr>
          <w:rFonts w:ascii="Franklin Gothic Book" w:hAnsi="Franklin Gothic Book"/>
          <w:sz w:val="22"/>
          <w:szCs w:val="22"/>
        </w:rPr>
        <w:t>pochodzenia leśnego</w:t>
      </w:r>
      <w:r w:rsidRPr="00C4716A">
        <w:rPr>
          <w:rFonts w:ascii="Franklin Gothic Book" w:hAnsi="Franklin Gothic Book"/>
          <w:sz w:val="22"/>
          <w:szCs w:val="22"/>
        </w:rPr>
        <w:t>)</w:t>
      </w:r>
      <w:r>
        <w:rPr>
          <w:rFonts w:ascii="Franklin Gothic Book" w:hAnsi="Franklin Gothic Book"/>
          <w:sz w:val="22"/>
          <w:szCs w:val="22"/>
        </w:rPr>
        <w:t>,</w:t>
      </w:r>
    </w:p>
    <w:p w14:paraId="77E77DC9" w14:textId="2226D250" w:rsidR="00C4716A" w:rsidRPr="00C4716A" w:rsidRDefault="00C4716A" w:rsidP="001F402C">
      <w:pPr>
        <w:pStyle w:val="Nagwek4"/>
        <w:numPr>
          <w:ilvl w:val="3"/>
          <w:numId w:val="50"/>
        </w:numPr>
        <w:tabs>
          <w:tab w:val="left" w:pos="993"/>
        </w:tabs>
        <w:ind w:left="851" w:hanging="851"/>
      </w:pPr>
      <w:r w:rsidRPr="00C4716A">
        <w:t xml:space="preserve">przy ręcznym kodowaniu próbek kod próbki powinien </w:t>
      </w:r>
      <w:r>
        <w:t xml:space="preserve">zawierać </w:t>
      </w:r>
      <w:r w:rsidRPr="00C4716A">
        <w:t>co najmniej następujące elementy:</w:t>
      </w:r>
    </w:p>
    <w:p w14:paraId="06D1877A" w14:textId="77777777" w:rsidR="00C4716A" w:rsidRPr="00C4716A" w:rsidRDefault="00C4716A" w:rsidP="00C4716A">
      <w:pPr>
        <w:spacing w:line="360" w:lineRule="auto"/>
        <w:jc w:val="center"/>
        <w:rPr>
          <w:rFonts w:ascii="Franklin Gothic Book" w:hAnsi="Franklin Gothic Book"/>
          <w:b/>
          <w:bCs/>
          <w:sz w:val="22"/>
          <w:szCs w:val="22"/>
        </w:rPr>
      </w:pPr>
      <w:r w:rsidRPr="00C4716A">
        <w:rPr>
          <w:rFonts w:ascii="Franklin Gothic Book" w:hAnsi="Franklin Gothic Book"/>
          <w:b/>
          <w:bCs/>
          <w:sz w:val="22"/>
          <w:szCs w:val="22"/>
        </w:rPr>
        <w:t>NR/YY/RR</w:t>
      </w:r>
    </w:p>
    <w:p w14:paraId="2F4705C0" w14:textId="77777777" w:rsidR="00C4716A" w:rsidRPr="00C4716A" w:rsidRDefault="00C4716A" w:rsidP="00C4716A">
      <w:pPr>
        <w:spacing w:line="360" w:lineRule="auto"/>
        <w:rPr>
          <w:rFonts w:ascii="Franklin Gothic Book" w:hAnsi="Franklin Gothic Book"/>
          <w:sz w:val="22"/>
          <w:szCs w:val="22"/>
        </w:rPr>
      </w:pPr>
      <w:r w:rsidRPr="00C4716A">
        <w:rPr>
          <w:rFonts w:ascii="Franklin Gothic Book" w:hAnsi="Franklin Gothic Book"/>
          <w:sz w:val="22"/>
          <w:szCs w:val="22"/>
        </w:rPr>
        <w:t>gdzie:</w:t>
      </w:r>
    </w:p>
    <w:p w14:paraId="52B45397" w14:textId="77777777" w:rsidR="00C4716A" w:rsidRPr="00C4716A" w:rsidRDefault="00C4716A" w:rsidP="00C4716A">
      <w:pPr>
        <w:spacing w:line="360" w:lineRule="auto"/>
        <w:rPr>
          <w:rFonts w:ascii="Franklin Gothic Book" w:hAnsi="Franklin Gothic Book"/>
          <w:sz w:val="22"/>
          <w:szCs w:val="22"/>
        </w:rPr>
      </w:pPr>
      <w:r w:rsidRPr="00C4716A">
        <w:rPr>
          <w:rFonts w:ascii="Franklin Gothic Book" w:hAnsi="Franklin Gothic Book"/>
          <w:sz w:val="22"/>
          <w:szCs w:val="22"/>
        </w:rPr>
        <w:t>NR – kolejny numer próbki w danej grupie w jednym roku kalendarzowym,</w:t>
      </w:r>
    </w:p>
    <w:p w14:paraId="6AF7B493" w14:textId="77777777" w:rsidR="00C4716A" w:rsidRPr="00C4716A" w:rsidRDefault="00C4716A" w:rsidP="00C4716A">
      <w:pPr>
        <w:spacing w:line="360" w:lineRule="auto"/>
        <w:rPr>
          <w:rFonts w:ascii="Franklin Gothic Book" w:hAnsi="Franklin Gothic Book"/>
          <w:sz w:val="22"/>
          <w:szCs w:val="22"/>
        </w:rPr>
      </w:pPr>
      <w:r w:rsidRPr="00C4716A">
        <w:rPr>
          <w:rFonts w:ascii="Franklin Gothic Book" w:hAnsi="Franklin Gothic Book"/>
          <w:sz w:val="22"/>
          <w:szCs w:val="22"/>
        </w:rPr>
        <w:t>YY – symbol literowy grupy próbek zależny od obiektu badań,</w:t>
      </w:r>
    </w:p>
    <w:p w14:paraId="3BD75ABF" w14:textId="77777777" w:rsidR="00C4716A" w:rsidRPr="00C4716A" w:rsidRDefault="00C4716A" w:rsidP="00C4716A">
      <w:pPr>
        <w:spacing w:line="360" w:lineRule="auto"/>
        <w:rPr>
          <w:rFonts w:ascii="Franklin Gothic Book" w:hAnsi="Franklin Gothic Book"/>
          <w:sz w:val="22"/>
          <w:szCs w:val="22"/>
        </w:rPr>
      </w:pPr>
      <w:r w:rsidRPr="00C4716A">
        <w:rPr>
          <w:rFonts w:ascii="Franklin Gothic Book" w:hAnsi="Franklin Gothic Book"/>
          <w:sz w:val="22"/>
          <w:szCs w:val="22"/>
        </w:rPr>
        <w:t>RR – dwie ostatnie cyfry roku kalendarzowego .</w:t>
      </w:r>
    </w:p>
    <w:p w14:paraId="095A0234" w14:textId="72238645" w:rsidR="00F86974" w:rsidRPr="00D631C0" w:rsidRDefault="00F86974" w:rsidP="00FE622B">
      <w:pPr>
        <w:pStyle w:val="Nagwek2"/>
        <w:numPr>
          <w:ilvl w:val="1"/>
          <w:numId w:val="50"/>
        </w:numPr>
        <w:ind w:left="567" w:hanging="567"/>
      </w:pPr>
      <w:r w:rsidRPr="00D631C0">
        <w:t>System kodowania próbek powinien zapewniać ochronę interesów i danych Zamawiającego.</w:t>
      </w:r>
    </w:p>
    <w:p w14:paraId="5F6327E8" w14:textId="480E45AD" w:rsidR="00F86974" w:rsidRPr="00D631C0" w:rsidRDefault="00F86974" w:rsidP="00FE622B">
      <w:pPr>
        <w:pStyle w:val="Nagwek2"/>
        <w:numPr>
          <w:ilvl w:val="1"/>
          <w:numId w:val="50"/>
        </w:numPr>
        <w:ind w:left="567" w:hanging="567"/>
      </w:pPr>
      <w:r w:rsidRPr="00D631C0">
        <w:t xml:space="preserve">Wykonawca zobowiązany </w:t>
      </w:r>
      <w:r w:rsidR="00D631C0" w:rsidRPr="00D631C0">
        <w:t>będzie</w:t>
      </w:r>
      <w:r w:rsidRPr="00D631C0">
        <w:t xml:space="preserve"> do archiwizowania próbek wskazanych w </w:t>
      </w:r>
      <w:r w:rsidR="00D631C0" w:rsidRPr="00D631C0">
        <w:t>pkt</w:t>
      </w:r>
      <w:r w:rsidRPr="00D631C0">
        <w:t xml:space="preserve"> 3</w:t>
      </w:r>
      <w:r w:rsidR="00D631C0">
        <w:t xml:space="preserve"> </w:t>
      </w:r>
      <w:r w:rsidR="004444A7">
        <w:br/>
      </w:r>
      <w:r w:rsidRPr="00D631C0">
        <w:t xml:space="preserve">w przystosowanym do tego celu pomieszczeniu na terenie Elektrowni w czasie nie krótszym niż 2 miesiące. Po upływie tego okresu usunięcie próbek powinno zostać uzgodnione </w:t>
      </w:r>
      <w:r w:rsidR="004444A7">
        <w:br/>
      </w:r>
      <w:r w:rsidRPr="00D631C0">
        <w:t>z Zamawiającym.</w:t>
      </w:r>
    </w:p>
    <w:p w14:paraId="79FEDCE6" w14:textId="0080E1DC" w:rsidR="00F86974" w:rsidRPr="000F1A3E" w:rsidRDefault="00F86974" w:rsidP="00FE622B">
      <w:pPr>
        <w:pStyle w:val="Nagwek2"/>
        <w:numPr>
          <w:ilvl w:val="1"/>
          <w:numId w:val="50"/>
        </w:numPr>
        <w:ind w:left="567" w:hanging="567"/>
      </w:pPr>
      <w:r w:rsidRPr="000F1A3E">
        <w:t xml:space="preserve">Wykonawca powinien posiadać i stosować procedury opisujące sposób bezpiecznego transportowania próbek kierowanych do badań laboratoryjnych oraz środki zapobiegające </w:t>
      </w:r>
      <w:r w:rsidRPr="000F1A3E">
        <w:lastRenderedPageBreak/>
        <w:t xml:space="preserve">pogorszeniu właściwości, zagubieniu lub uszkodzeniu materiału, który ma zostać poddany badaniom. </w:t>
      </w:r>
    </w:p>
    <w:p w14:paraId="0FEE9923" w14:textId="1F732940" w:rsidR="00823EF7" w:rsidRPr="000F1A3E" w:rsidRDefault="00F86974" w:rsidP="00FE622B">
      <w:pPr>
        <w:pStyle w:val="Nagwek2"/>
        <w:numPr>
          <w:ilvl w:val="1"/>
          <w:numId w:val="50"/>
        </w:numPr>
        <w:ind w:left="567" w:hanging="567"/>
      </w:pPr>
      <w:r w:rsidRPr="000F1A3E">
        <w:t xml:space="preserve">Zamawiający </w:t>
      </w:r>
      <w:r w:rsidR="003D5D87">
        <w:t xml:space="preserve">może dokumentować </w:t>
      </w:r>
      <w:r w:rsidRPr="000F1A3E">
        <w:t>podejmowane przez pracowników Wykonawcy działania</w:t>
      </w:r>
      <w:r w:rsidR="003D5D87">
        <w:t xml:space="preserve"> </w:t>
      </w:r>
      <w:r w:rsidR="002A3BCC">
        <w:br/>
      </w:r>
      <w:r w:rsidR="003D5D87">
        <w:t>z zakresu pobierania i przygotowania próbek</w:t>
      </w:r>
      <w:r w:rsidRPr="000F1A3E">
        <w:t xml:space="preserve"> poprzez dokumentację fotograficzną </w:t>
      </w:r>
      <w:r w:rsidR="003D5D87">
        <w:br/>
      </w:r>
      <w:r w:rsidRPr="000F1A3E">
        <w:t>oraz monitoring wizyjny stosowany na terenie Elektrowni (ww. działania realizowane będą przez upoważnionych pracowników Zamawiającego lub pracowników Spółki E</w:t>
      </w:r>
      <w:r w:rsidR="002A3BCC">
        <w:t>nea</w:t>
      </w:r>
      <w:r w:rsidRPr="000F1A3E">
        <w:t xml:space="preserve"> Bioenergia). </w:t>
      </w:r>
    </w:p>
    <w:p w14:paraId="658B5E4E" w14:textId="6D26C1E0" w:rsidR="00823EF7" w:rsidRPr="00C83689" w:rsidRDefault="00F86974" w:rsidP="00C83689">
      <w:pPr>
        <w:pStyle w:val="Nagwek1"/>
        <w:numPr>
          <w:ilvl w:val="0"/>
          <w:numId w:val="50"/>
        </w:numPr>
        <w:ind w:left="360"/>
      </w:pPr>
      <w:r w:rsidRPr="00823EF7">
        <w:t>Warunki ogólne dotyczące wykonania badań i prezentowania wyników</w:t>
      </w:r>
    </w:p>
    <w:p w14:paraId="648CD67A" w14:textId="0F1F8BF5" w:rsidR="00F86974" w:rsidRDefault="00F86974" w:rsidP="00FE622B">
      <w:pPr>
        <w:pStyle w:val="Nagwek2"/>
        <w:numPr>
          <w:ilvl w:val="1"/>
          <w:numId w:val="50"/>
        </w:numPr>
        <w:ind w:left="567" w:hanging="567"/>
      </w:pPr>
      <w:r>
        <w:t xml:space="preserve">Wykonawca zobowiązany </w:t>
      </w:r>
      <w:r w:rsidR="000C0F02">
        <w:t>będzie</w:t>
      </w:r>
      <w:r>
        <w:t xml:space="preserve"> oznaczać cechy/parametry biomasy (wskazane w Tabeli 3 Załącznika nr 1 do </w:t>
      </w:r>
      <w:r w:rsidR="002C0661">
        <w:t xml:space="preserve">SWZ </w:t>
      </w:r>
      <w:r w:rsidR="00EB673D">
        <w:t>cz</w:t>
      </w:r>
      <w:r w:rsidR="002C0661">
        <w:t>. II</w:t>
      </w:r>
      <w:r>
        <w:t xml:space="preserve">) korzystając z metod badawczych akredytowanych, za wyjątkiem wykonania analizy sitowej oraz wytrzymałości mechanicznej </w:t>
      </w:r>
      <w:proofErr w:type="spellStart"/>
      <w:r>
        <w:t>peletu</w:t>
      </w:r>
      <w:proofErr w:type="spellEnd"/>
      <w:r w:rsidR="0079326A">
        <w:t xml:space="preserve"> (próbki harmonogramowe)</w:t>
      </w:r>
      <w:r>
        <w:t xml:space="preserve">. </w:t>
      </w:r>
    </w:p>
    <w:p w14:paraId="0A0CE735" w14:textId="0C972422" w:rsidR="00F86974" w:rsidRDefault="00F86974" w:rsidP="00FE622B">
      <w:pPr>
        <w:pStyle w:val="Nagwek2"/>
        <w:numPr>
          <w:ilvl w:val="1"/>
          <w:numId w:val="50"/>
        </w:numPr>
        <w:ind w:left="567" w:hanging="567"/>
      </w:pPr>
      <w:r>
        <w:t xml:space="preserve">Wykonawca powinien dysponować laboratorium posiadającym akredytację Polskiego Centrum Akredytacji lub innej jednostki akredytującej na wykonywanie badań biomasy stałej z dostaw metodami akredytowanymi lub zapewnienie o wykonywaniu takich badań przez laboratorium podwykonawcy w zakresie parametrów: zawartość wilgoci całkowitej, zawartość popiołu, zawartość siarki całkowitej, ciepło spalania i obliczenie wartości opałowej (wskazane w Tabeli 3 Załącznika nr 1 do </w:t>
      </w:r>
      <w:r w:rsidR="002C0661">
        <w:t xml:space="preserve">SWZ </w:t>
      </w:r>
      <w:r w:rsidR="004D1717">
        <w:t>cz</w:t>
      </w:r>
      <w:r w:rsidR="002C0661">
        <w:t>. II</w:t>
      </w:r>
      <w:r>
        <w:t>).</w:t>
      </w:r>
    </w:p>
    <w:p w14:paraId="2C0E8A69" w14:textId="047C694A" w:rsidR="00F86974" w:rsidRDefault="00F86974" w:rsidP="00FE622B">
      <w:pPr>
        <w:pStyle w:val="Nagwek2"/>
        <w:numPr>
          <w:ilvl w:val="1"/>
          <w:numId w:val="50"/>
        </w:numPr>
        <w:ind w:left="567" w:hanging="567"/>
      </w:pPr>
      <w:r>
        <w:t xml:space="preserve">Wykonawca powinien dysponować laboratorium posiadającym akredytację Polskiego Centrum Akredytacji lub innej jednostki akredytującej na wykonywanie zawartości frakcji biodegradowalnej i zawartości frakcji </w:t>
      </w:r>
      <w:proofErr w:type="spellStart"/>
      <w:r>
        <w:t>niebiodegradowalnej</w:t>
      </w:r>
      <w:proofErr w:type="spellEnd"/>
      <w:r>
        <w:t xml:space="preserve"> w biomasie stałej lub zapewnienie o wykonywaniu tego badania metodą akredytowaną przez laboratorium podwykonawcy.</w:t>
      </w:r>
    </w:p>
    <w:p w14:paraId="7E2B2474" w14:textId="03102A22" w:rsidR="0079326A" w:rsidRDefault="0079326A" w:rsidP="00FE622B">
      <w:pPr>
        <w:pStyle w:val="Nagwek2"/>
        <w:numPr>
          <w:ilvl w:val="1"/>
          <w:numId w:val="50"/>
        </w:numPr>
        <w:ind w:left="567" w:hanging="567"/>
        <w:rPr>
          <w:u w:val="single"/>
        </w:rPr>
      </w:pPr>
      <w:r>
        <w:t xml:space="preserve">Wykonawca powinien dysponować laboratorium posiadającym akredytację Polskiego Centrum Akredytacji lub innej jednostki akredytującej na wykonywanie wytrzymałości mechanicznej </w:t>
      </w:r>
      <w:proofErr w:type="spellStart"/>
      <w:r>
        <w:t>peletów</w:t>
      </w:r>
      <w:proofErr w:type="spellEnd"/>
      <w:r>
        <w:t xml:space="preserve"> (biomasa stała) lub zapewnienie o wykonywaniu tego badania metodą akredytowaną przez laboratorium podwykonawcy</w:t>
      </w:r>
      <w:r w:rsidR="006F0366">
        <w:t xml:space="preserve"> </w:t>
      </w:r>
      <w:r w:rsidRPr="006F0366">
        <w:rPr>
          <w:u w:val="single"/>
        </w:rPr>
        <w:t xml:space="preserve">(tylko dla próbek </w:t>
      </w:r>
      <w:proofErr w:type="spellStart"/>
      <w:r w:rsidRPr="006F0366">
        <w:rPr>
          <w:u w:val="single"/>
        </w:rPr>
        <w:t>pozaharmonogramowych</w:t>
      </w:r>
      <w:proofErr w:type="spellEnd"/>
      <w:r w:rsidRPr="006F0366">
        <w:rPr>
          <w:u w:val="single"/>
        </w:rPr>
        <w:t xml:space="preserve"> wskazanych ilościowo w Załączniku nr 1 do Opisu Przedmiotu Zamówienia, Tabela 3</w:t>
      </w:r>
      <w:r w:rsidR="00967C6C">
        <w:rPr>
          <w:u w:val="single"/>
        </w:rPr>
        <w:t xml:space="preserve"> - 20 próbek</w:t>
      </w:r>
      <w:r w:rsidRPr="006F0366">
        <w:rPr>
          <w:u w:val="single"/>
        </w:rPr>
        <w:t>).</w:t>
      </w:r>
    </w:p>
    <w:p w14:paraId="2AEB1409" w14:textId="38E9444D" w:rsidR="007E6C7C" w:rsidRPr="007E6C7C" w:rsidRDefault="00C92202" w:rsidP="007A3EB7">
      <w:pPr>
        <w:pStyle w:val="Nagwek2"/>
        <w:numPr>
          <w:ilvl w:val="1"/>
          <w:numId w:val="50"/>
        </w:numPr>
        <w:ind w:left="567" w:hanging="567"/>
      </w:pPr>
      <w:r w:rsidRPr="00C92202">
        <w:t xml:space="preserve">Wykonawca przed podpisaniem Umowy zobowiązany jest dostarczyć Zamawiającemu Certyfikat akredytacji wraz z zakresem akredytacji potwierdzającym spełnienie zapisów </w:t>
      </w:r>
      <w:r w:rsidR="00087D42">
        <w:br/>
      </w:r>
      <w:r w:rsidRPr="00C92202">
        <w:t xml:space="preserve">w pkt </w:t>
      </w:r>
      <w:r w:rsidR="00087D42">
        <w:t>7.1 oraz pkt 8.</w:t>
      </w:r>
      <w:r w:rsidR="009064C9">
        <w:t>1</w:t>
      </w:r>
      <w:r w:rsidRPr="00C92202">
        <w:t xml:space="preserve"> do </w:t>
      </w:r>
      <w:r w:rsidR="00087D42">
        <w:t>8.4.</w:t>
      </w:r>
      <w:r w:rsidRPr="00C92202">
        <w:t xml:space="preserve"> W przypadku, gdy usługa będzie realizowana przez laboratorium zewnętrzne Wykonawca dodatkowo zobowiązany jest przedstawić Zamawiającemu Umowę zawartą z tym laboratorium zewnętrznym, w zakresie świadczonej usługi</w:t>
      </w:r>
    </w:p>
    <w:p w14:paraId="44E0B3CA" w14:textId="74B82374" w:rsidR="00F86974" w:rsidRDefault="00F86974" w:rsidP="00FE622B">
      <w:pPr>
        <w:pStyle w:val="Nagwek2"/>
        <w:numPr>
          <w:ilvl w:val="1"/>
          <w:numId w:val="50"/>
        </w:numPr>
        <w:ind w:left="567" w:hanging="567"/>
      </w:pPr>
      <w:r>
        <w:t xml:space="preserve">Podczas realizacji </w:t>
      </w:r>
      <w:r w:rsidR="004444A7">
        <w:t>p</w:t>
      </w:r>
      <w:r>
        <w:t xml:space="preserve">rzedmiotu </w:t>
      </w:r>
      <w:r w:rsidR="004444A7">
        <w:t>z</w:t>
      </w:r>
      <w:r>
        <w:t>amówienia Wykonawca będzie zobowiązany niezwłocznie informować Zamawiającego, jeśli proponowana przez niego metoda uznana została za niewłaściwą lub przestarzałą.</w:t>
      </w:r>
    </w:p>
    <w:p w14:paraId="1836E537" w14:textId="4C045F4B" w:rsidR="00084601" w:rsidRPr="00C83689" w:rsidRDefault="00F86974" w:rsidP="00C83689">
      <w:pPr>
        <w:pStyle w:val="Nagwek2"/>
        <w:numPr>
          <w:ilvl w:val="1"/>
          <w:numId w:val="50"/>
        </w:numPr>
        <w:ind w:left="567" w:hanging="567"/>
      </w:pPr>
      <w:r>
        <w:t xml:space="preserve">Wykonawca powinien informować Zamawiającego o wynikach badań laboratoryjnych </w:t>
      </w:r>
      <w:r w:rsidR="004444A7">
        <w:br/>
      </w:r>
      <w:r>
        <w:t>w niżej wymienionej formie:</w:t>
      </w:r>
    </w:p>
    <w:p w14:paraId="7269D845" w14:textId="2AABB476" w:rsidR="00E56DED" w:rsidRDefault="00F86974" w:rsidP="001F402C">
      <w:pPr>
        <w:pStyle w:val="Nagwek3"/>
        <w:numPr>
          <w:ilvl w:val="2"/>
          <w:numId w:val="50"/>
        </w:numPr>
        <w:ind w:left="709" w:hanging="709"/>
      </w:pPr>
      <w:r>
        <w:lastRenderedPageBreak/>
        <w:t>w wersji elektronicznej na udostępnionym przez Zamawiającego dysku sieciowym (arkusze Excel),</w:t>
      </w:r>
      <w:r w:rsidR="00E56DED">
        <w:t xml:space="preserve"> </w:t>
      </w:r>
    </w:p>
    <w:p w14:paraId="7A50283D" w14:textId="15FDA0CF" w:rsidR="00F86974" w:rsidRDefault="004444A7" w:rsidP="001F402C">
      <w:pPr>
        <w:pStyle w:val="Nagwek3"/>
        <w:numPr>
          <w:ilvl w:val="2"/>
          <w:numId w:val="50"/>
        </w:numPr>
        <w:ind w:left="709" w:hanging="709"/>
      </w:pPr>
      <w:r>
        <w:t>w postaci</w:t>
      </w:r>
      <w:r w:rsidR="00F86974">
        <w:t xml:space="preserve"> sprawozdań papierowych.</w:t>
      </w:r>
    </w:p>
    <w:p w14:paraId="7024AAA3" w14:textId="67728935" w:rsidR="00F86974" w:rsidRDefault="00F86974" w:rsidP="00FE622B">
      <w:pPr>
        <w:pStyle w:val="Nagwek2"/>
        <w:numPr>
          <w:ilvl w:val="1"/>
          <w:numId w:val="50"/>
        </w:numPr>
        <w:ind w:left="567" w:hanging="567"/>
      </w:pPr>
      <w:r>
        <w:t xml:space="preserve">Wykonawca zobowiązany będzie do przestrzegania zakresu i częstości wykonania badań wskazanych w harmonogramach, podanych w Załączniku nr 1 do </w:t>
      </w:r>
      <w:r w:rsidR="002C0661">
        <w:t xml:space="preserve">SWZ </w:t>
      </w:r>
      <w:r w:rsidR="004D1717">
        <w:t>cz</w:t>
      </w:r>
      <w:r w:rsidR="002C0661">
        <w:t>. II</w:t>
      </w:r>
      <w:r>
        <w:t xml:space="preserve"> oraz zagwarantowania terminowego udostępnienia wyników,</w:t>
      </w:r>
    </w:p>
    <w:p w14:paraId="223C1653" w14:textId="2909FD74" w:rsidR="00E56DED" w:rsidRPr="00C83689" w:rsidRDefault="00F86974" w:rsidP="00C83689">
      <w:pPr>
        <w:pStyle w:val="Nagwek2"/>
        <w:numPr>
          <w:ilvl w:val="1"/>
          <w:numId w:val="50"/>
        </w:numPr>
        <w:ind w:left="567" w:hanging="567"/>
      </w:pPr>
      <w:r>
        <w:t>Określa się niżej wymienione czasy na przekazanie wyników:</w:t>
      </w:r>
    </w:p>
    <w:p w14:paraId="53E903F5" w14:textId="77777777" w:rsidR="00E56DED" w:rsidRDefault="00F86974" w:rsidP="001F402C">
      <w:pPr>
        <w:pStyle w:val="Nagwek3"/>
        <w:numPr>
          <w:ilvl w:val="2"/>
          <w:numId w:val="50"/>
        </w:numPr>
        <w:ind w:left="709" w:hanging="709"/>
      </w:pPr>
      <w:r>
        <w:t>w rejestrach elektronicznych dla próbek biomasy pochodzenia leśnego dostarczanej transportem samochodowym (forma handlowa: zrębka gruba, zrębka drobna, kora) wyniki zawartości wilgoci całkowitej i analizy sitowej w czasie nie dłuższym niż 3 dni robocze, natomiast wyniki wartości opałowej, zawartości popiołu i zawartości siarki w czasie nie dłuższym niż 5 dni po zakończonym 15-dniowym cyklu pobierania próbek,</w:t>
      </w:r>
      <w:r w:rsidR="00E56DED">
        <w:t xml:space="preserve"> </w:t>
      </w:r>
    </w:p>
    <w:p w14:paraId="7D3D5691" w14:textId="52524E3C" w:rsidR="00E56DED" w:rsidRDefault="00F86974" w:rsidP="001F402C">
      <w:pPr>
        <w:pStyle w:val="Nagwek3"/>
        <w:numPr>
          <w:ilvl w:val="2"/>
          <w:numId w:val="50"/>
        </w:numPr>
        <w:ind w:left="709" w:hanging="709"/>
      </w:pPr>
      <w:r>
        <w:t xml:space="preserve">w rejestrach elektronicznych dla próbek biomasy pochodzenia leśnego dostarczanej transportem samochodowym (forma handlowa: </w:t>
      </w:r>
      <w:proofErr w:type="spellStart"/>
      <w:r>
        <w:t>pelet</w:t>
      </w:r>
      <w:proofErr w:type="spellEnd"/>
      <w:r>
        <w:t xml:space="preserve"> drzewny) wyniki zawartości wilgoci całkowitej oraz wytrzymałości mechanicznej w czasie nie dłuższym niż 3 dni robocze, natomiast wyniki wartości opałowej, zawartości popiołu i zawartości siarki w czasie nie dłuższym niż 5 dni po zakończonym 10-dniowym cyklu pobierania próbek,</w:t>
      </w:r>
      <w:r w:rsidR="00E56DED">
        <w:t xml:space="preserve"> </w:t>
      </w:r>
    </w:p>
    <w:p w14:paraId="4AE0A2E6" w14:textId="77777777" w:rsidR="00E56DED" w:rsidRDefault="00F86974" w:rsidP="001F402C">
      <w:pPr>
        <w:pStyle w:val="Nagwek3"/>
        <w:numPr>
          <w:ilvl w:val="2"/>
          <w:numId w:val="50"/>
        </w:numPr>
        <w:ind w:left="709" w:hanging="709"/>
      </w:pPr>
      <w:r>
        <w:t>w rejestrach elektronicznych dla próbek biomasy pochodzenia leśnego dostarczanej transportem kolejowym w czasie nie dłuższym niż 3 dni robocze od daty pobrania próbek,</w:t>
      </w:r>
      <w:r w:rsidR="00E56DED">
        <w:t xml:space="preserve"> </w:t>
      </w:r>
    </w:p>
    <w:p w14:paraId="47A45FEE" w14:textId="07925E33" w:rsidR="00E56DED" w:rsidRDefault="00F86974" w:rsidP="001F402C">
      <w:pPr>
        <w:pStyle w:val="Nagwek3"/>
        <w:numPr>
          <w:ilvl w:val="2"/>
          <w:numId w:val="50"/>
        </w:numPr>
        <w:ind w:left="709" w:hanging="709"/>
      </w:pPr>
      <w:r>
        <w:t xml:space="preserve">w rejestrach elektronicznych dla próbek biomasy rolniczej dostarczanej </w:t>
      </w:r>
      <w:r w:rsidR="00DE37CC">
        <w:t xml:space="preserve">transportem samochodowym </w:t>
      </w:r>
      <w:r>
        <w:t xml:space="preserve">lub </w:t>
      </w:r>
      <w:r w:rsidR="00DE37CC">
        <w:t>kolejowym</w:t>
      </w:r>
      <w:r>
        <w:t xml:space="preserve"> w czasie nie dłuższym niż 3 dni robocze od daty pobrania próbek, natomiast wyniki biodegradowalności w czasie nie dłuższym niż 8 dni </w:t>
      </w:r>
      <w:r w:rsidR="00DE37CC">
        <w:t xml:space="preserve">roboczych </w:t>
      </w:r>
      <w:r>
        <w:t xml:space="preserve">od daty pobrania próbek (lub </w:t>
      </w:r>
      <w:r w:rsidR="00DE37CC">
        <w:t xml:space="preserve">w </w:t>
      </w:r>
      <w:r>
        <w:t>innym uzgodnionym z Zamawiającym terminie),</w:t>
      </w:r>
      <w:r w:rsidR="00E56DED">
        <w:t xml:space="preserve"> </w:t>
      </w:r>
    </w:p>
    <w:p w14:paraId="6814D4EC" w14:textId="7C11883C" w:rsidR="00F86974" w:rsidRDefault="00F86974" w:rsidP="001F402C">
      <w:pPr>
        <w:pStyle w:val="Nagwek3"/>
        <w:numPr>
          <w:ilvl w:val="2"/>
          <w:numId w:val="50"/>
        </w:numPr>
        <w:ind w:left="709" w:hanging="709"/>
      </w:pPr>
      <w:r>
        <w:t>dla próbek dodatkowych czas zapisania wyników uzgodniony z Zamawiającym.</w:t>
      </w:r>
    </w:p>
    <w:p w14:paraId="0260D1F1" w14:textId="3D067906" w:rsidR="00E56DED" w:rsidRDefault="00F86974" w:rsidP="00FE622B">
      <w:pPr>
        <w:pStyle w:val="Nagwek2"/>
        <w:numPr>
          <w:ilvl w:val="1"/>
          <w:numId w:val="50"/>
        </w:numPr>
        <w:ind w:left="567" w:hanging="567"/>
      </w:pPr>
      <w:r>
        <w:t xml:space="preserve">Wszystkie zapisy w rejestrach powinny być prowadzone w sposób chronologiczny, czytelny </w:t>
      </w:r>
      <w:r w:rsidR="00DE37CC">
        <w:br/>
      </w:r>
      <w:r>
        <w:t xml:space="preserve">i uporządkowany, a poprawki nanoszone we właściwy sposób, tzn. powinny zawierać </w:t>
      </w:r>
      <w:r w:rsidR="00DE37CC">
        <w:t xml:space="preserve">adnotację </w:t>
      </w:r>
      <w:r>
        <w:t>osoby nanoszącej poprawkę, a Zamawiający musi być poinformowany o zmianie wyniku i jej przyczynach.</w:t>
      </w:r>
      <w:r w:rsidR="00E56DED">
        <w:t xml:space="preserve"> </w:t>
      </w:r>
    </w:p>
    <w:p w14:paraId="06B38546" w14:textId="77777777" w:rsidR="00E56DED" w:rsidRDefault="00F86974" w:rsidP="00FE622B">
      <w:pPr>
        <w:pStyle w:val="Nagwek2"/>
        <w:numPr>
          <w:ilvl w:val="1"/>
          <w:numId w:val="50"/>
        </w:numPr>
        <w:ind w:left="567" w:hanging="567"/>
      </w:pPr>
      <w:r>
        <w:t>Prowadzona przez Wykonawcę dokumentacja i rejestry z badań powinny być zabezpieczone przed zniszczeniem i dostępem osób nieupoważnionych, a zapisy techniczne przechowywane w formie elektronicznej, powinny posiadać kopie bezpieczeństwa.</w:t>
      </w:r>
      <w:r w:rsidR="00E56DED">
        <w:t xml:space="preserve"> </w:t>
      </w:r>
    </w:p>
    <w:p w14:paraId="0BDE32FD" w14:textId="3C5DBDDC" w:rsidR="00E56DED" w:rsidRDefault="00F86974" w:rsidP="00FE622B">
      <w:pPr>
        <w:pStyle w:val="Nagwek2"/>
        <w:numPr>
          <w:ilvl w:val="1"/>
          <w:numId w:val="50"/>
        </w:numPr>
        <w:ind w:left="567" w:hanging="567"/>
      </w:pPr>
      <w:r>
        <w:t xml:space="preserve">Przechowywana i archiwizowana przez Wykonawcę baza zawierająca kopię wyników </w:t>
      </w:r>
      <w:r w:rsidR="00DE37CC">
        <w:br/>
      </w:r>
      <w:r>
        <w:t>z wykonanych badań i analiz powinna być udostępniona na każde życzenie Zamawiającego. Po upływie terminu ważności umowy na wykonanie Przedmiotu Zamówienia, Wykonawca przekazuje zarchiwizowaną bazę danych Zamawiającemu, w terminie nie dłuższym niż 14 dni, licząc od dnia wygaśnięcia umowy.</w:t>
      </w:r>
    </w:p>
    <w:p w14:paraId="471CF0F8" w14:textId="1269D970" w:rsidR="00F86974" w:rsidRDefault="00F86974" w:rsidP="00FE622B">
      <w:pPr>
        <w:pStyle w:val="Nagwek2"/>
        <w:numPr>
          <w:ilvl w:val="1"/>
          <w:numId w:val="50"/>
        </w:numPr>
        <w:ind w:left="567" w:hanging="567"/>
      </w:pPr>
      <w:r>
        <w:lastRenderedPageBreak/>
        <w:t>Sprawozdania z badań w wersji papierowej powinny być przygotowywane zgodnie z poniższą tabelą:</w:t>
      </w:r>
    </w:p>
    <w:tbl>
      <w:tblPr>
        <w:tblStyle w:val="Tabela-Siatka"/>
        <w:tblW w:w="9209" w:type="dxa"/>
        <w:tblLayout w:type="fixed"/>
        <w:tblLook w:val="04A0" w:firstRow="1" w:lastRow="0" w:firstColumn="1" w:lastColumn="0" w:noHBand="0" w:noVBand="1"/>
      </w:tblPr>
      <w:tblGrid>
        <w:gridCol w:w="704"/>
        <w:gridCol w:w="4253"/>
        <w:gridCol w:w="4252"/>
      </w:tblGrid>
      <w:tr w:rsidR="00E56DED" w:rsidRPr="00E92AB9" w14:paraId="035B0047" w14:textId="77777777" w:rsidTr="002A3BCC">
        <w:trPr>
          <w:tblHeader/>
        </w:trPr>
        <w:tc>
          <w:tcPr>
            <w:tcW w:w="704" w:type="dxa"/>
            <w:vAlign w:val="center"/>
          </w:tcPr>
          <w:p w14:paraId="3BDFE762" w14:textId="77777777" w:rsidR="00E56DED" w:rsidRPr="00E92AB9" w:rsidRDefault="00E56DED" w:rsidP="001B0C52">
            <w:pPr>
              <w:jc w:val="center"/>
              <w:rPr>
                <w:rFonts w:ascii="Franklin Gothic Book" w:hAnsi="Franklin Gothic Book" w:cstheme="minorHAnsi"/>
                <w:b/>
                <w:color w:val="000000"/>
                <w:sz w:val="22"/>
                <w:szCs w:val="22"/>
              </w:rPr>
            </w:pPr>
            <w:r w:rsidRPr="00E92AB9">
              <w:rPr>
                <w:rFonts w:ascii="Franklin Gothic Book" w:hAnsi="Franklin Gothic Book" w:cstheme="minorHAnsi"/>
                <w:b/>
                <w:color w:val="000000"/>
                <w:sz w:val="22"/>
                <w:szCs w:val="22"/>
              </w:rPr>
              <w:t>L.p.</w:t>
            </w:r>
          </w:p>
        </w:tc>
        <w:tc>
          <w:tcPr>
            <w:tcW w:w="4253" w:type="dxa"/>
            <w:vAlign w:val="center"/>
          </w:tcPr>
          <w:p w14:paraId="17BC5D5E" w14:textId="77777777" w:rsidR="00E56DED" w:rsidRPr="00E92AB9" w:rsidRDefault="00E56DED" w:rsidP="001B0C52">
            <w:pPr>
              <w:jc w:val="center"/>
              <w:rPr>
                <w:rFonts w:ascii="Franklin Gothic Book" w:hAnsi="Franklin Gothic Book" w:cstheme="minorHAnsi"/>
                <w:b/>
                <w:sz w:val="22"/>
                <w:szCs w:val="22"/>
              </w:rPr>
            </w:pPr>
            <w:r w:rsidRPr="00E92AB9">
              <w:rPr>
                <w:rFonts w:ascii="Franklin Gothic Book" w:hAnsi="Franklin Gothic Book" w:cstheme="minorHAnsi"/>
                <w:b/>
                <w:sz w:val="22"/>
                <w:szCs w:val="22"/>
              </w:rPr>
              <w:t>Badany czynnik</w:t>
            </w:r>
          </w:p>
        </w:tc>
        <w:tc>
          <w:tcPr>
            <w:tcW w:w="4252" w:type="dxa"/>
            <w:vAlign w:val="center"/>
          </w:tcPr>
          <w:p w14:paraId="30568C8E" w14:textId="77777777" w:rsidR="00E56DED" w:rsidRPr="00E92AB9" w:rsidRDefault="00E56DED" w:rsidP="001B0C52">
            <w:pPr>
              <w:jc w:val="center"/>
              <w:rPr>
                <w:rFonts w:ascii="Franklin Gothic Book" w:hAnsi="Franklin Gothic Book" w:cstheme="minorHAnsi"/>
                <w:b/>
                <w:sz w:val="22"/>
                <w:szCs w:val="22"/>
              </w:rPr>
            </w:pPr>
            <w:r w:rsidRPr="00E92AB9">
              <w:rPr>
                <w:rFonts w:ascii="Franklin Gothic Book" w:hAnsi="Franklin Gothic Book" w:cstheme="minorHAnsi"/>
                <w:b/>
                <w:sz w:val="22"/>
                <w:szCs w:val="22"/>
              </w:rPr>
              <w:t>Wytyczne odnośnie przygotowania sprawozdań</w:t>
            </w:r>
          </w:p>
        </w:tc>
      </w:tr>
      <w:tr w:rsidR="00E56DED" w:rsidRPr="00E92AB9" w14:paraId="119407B6" w14:textId="77777777" w:rsidTr="001B0C52">
        <w:tc>
          <w:tcPr>
            <w:tcW w:w="704" w:type="dxa"/>
            <w:vAlign w:val="center"/>
          </w:tcPr>
          <w:p w14:paraId="55264B5B" w14:textId="77777777" w:rsidR="00E56DED" w:rsidRPr="00E92AB9" w:rsidRDefault="00E56DED" w:rsidP="00E56DED">
            <w:pPr>
              <w:pStyle w:val="Akapitzlist"/>
              <w:numPr>
                <w:ilvl w:val="0"/>
                <w:numId w:val="32"/>
              </w:numPr>
              <w:jc w:val="center"/>
              <w:rPr>
                <w:rFonts w:ascii="Franklin Gothic Book" w:hAnsi="Franklin Gothic Book" w:cstheme="minorHAnsi"/>
                <w:color w:val="000000"/>
                <w:sz w:val="22"/>
                <w:szCs w:val="22"/>
              </w:rPr>
            </w:pPr>
          </w:p>
        </w:tc>
        <w:tc>
          <w:tcPr>
            <w:tcW w:w="4253" w:type="dxa"/>
            <w:vAlign w:val="center"/>
          </w:tcPr>
          <w:p w14:paraId="3925B84D" w14:textId="77777777" w:rsidR="00E56DED" w:rsidRPr="00430232" w:rsidRDefault="00E56DED" w:rsidP="001B0C52">
            <w:pPr>
              <w:rPr>
                <w:rFonts w:ascii="Franklin Gothic Book" w:hAnsi="Franklin Gothic Book" w:cstheme="minorHAnsi"/>
                <w:bCs/>
                <w:sz w:val="22"/>
                <w:szCs w:val="22"/>
              </w:rPr>
            </w:pPr>
            <w:r w:rsidRPr="00430232">
              <w:rPr>
                <w:rFonts w:ascii="Franklin Gothic Book" w:hAnsi="Franklin Gothic Book" w:cstheme="minorHAnsi"/>
                <w:bCs/>
                <w:sz w:val="22"/>
                <w:szCs w:val="22"/>
              </w:rPr>
              <w:t>Biomasa rolnicza (</w:t>
            </w:r>
            <w:proofErr w:type="spellStart"/>
            <w:r w:rsidRPr="00430232">
              <w:rPr>
                <w:rFonts w:ascii="Franklin Gothic Book" w:hAnsi="Franklin Gothic Book" w:cstheme="minorHAnsi"/>
                <w:bCs/>
                <w:sz w:val="22"/>
                <w:szCs w:val="22"/>
              </w:rPr>
              <w:t>pelet</w:t>
            </w:r>
            <w:proofErr w:type="spellEnd"/>
            <w:r w:rsidRPr="00430232">
              <w:rPr>
                <w:rFonts w:ascii="Franklin Gothic Book" w:hAnsi="Franklin Gothic Book" w:cstheme="minorHAnsi"/>
                <w:bCs/>
                <w:sz w:val="22"/>
                <w:szCs w:val="22"/>
              </w:rPr>
              <w:t xml:space="preserve"> łuska słonecznika, </w:t>
            </w:r>
            <w:proofErr w:type="spellStart"/>
            <w:r w:rsidRPr="00430232">
              <w:rPr>
                <w:rFonts w:ascii="Franklin Gothic Book" w:hAnsi="Franklin Gothic Book" w:cstheme="minorHAnsi"/>
                <w:bCs/>
                <w:sz w:val="22"/>
                <w:szCs w:val="22"/>
              </w:rPr>
              <w:t>pelet</w:t>
            </w:r>
            <w:proofErr w:type="spellEnd"/>
            <w:r w:rsidRPr="00430232">
              <w:rPr>
                <w:rFonts w:ascii="Franklin Gothic Book" w:hAnsi="Franklin Gothic Book" w:cstheme="minorHAnsi"/>
                <w:bCs/>
                <w:sz w:val="22"/>
                <w:szCs w:val="22"/>
              </w:rPr>
              <w:t xml:space="preserve"> ze słomy) – transport samochodowy</w:t>
            </w:r>
          </w:p>
        </w:tc>
        <w:tc>
          <w:tcPr>
            <w:tcW w:w="4252" w:type="dxa"/>
            <w:vAlign w:val="center"/>
          </w:tcPr>
          <w:p w14:paraId="771C3E6E" w14:textId="77777777" w:rsidR="00E56DED" w:rsidRPr="00430232" w:rsidRDefault="00E56DED" w:rsidP="001B0C52">
            <w:pPr>
              <w:rPr>
                <w:rFonts w:ascii="Franklin Gothic Book" w:hAnsi="Franklin Gothic Book" w:cstheme="minorHAnsi"/>
                <w:sz w:val="22"/>
                <w:szCs w:val="22"/>
              </w:rPr>
            </w:pPr>
            <w:r w:rsidRPr="00430232">
              <w:rPr>
                <w:rFonts w:ascii="Franklin Gothic Book" w:hAnsi="Franklin Gothic Book" w:cstheme="minorHAnsi"/>
                <w:sz w:val="22"/>
                <w:szCs w:val="22"/>
              </w:rPr>
              <w:t xml:space="preserve">sprawozdanie z badań obejmujące </w:t>
            </w:r>
            <w:r w:rsidRPr="00430232">
              <w:rPr>
                <w:rFonts w:ascii="Franklin Gothic Book" w:hAnsi="Franklin Gothic Book" w:cstheme="minorHAnsi"/>
                <w:sz w:val="22"/>
                <w:szCs w:val="22"/>
              </w:rPr>
              <w:br/>
              <w:t xml:space="preserve">10-dniowy okres dostaw </w:t>
            </w:r>
          </w:p>
        </w:tc>
      </w:tr>
      <w:tr w:rsidR="00DE37CC" w:rsidRPr="00E92AB9" w14:paraId="7F927ABC" w14:textId="77777777" w:rsidTr="001B0C52">
        <w:tc>
          <w:tcPr>
            <w:tcW w:w="704" w:type="dxa"/>
            <w:vAlign w:val="center"/>
          </w:tcPr>
          <w:p w14:paraId="4CA1D721" w14:textId="77777777" w:rsidR="00DE37CC" w:rsidRPr="00E92AB9" w:rsidRDefault="00DE37CC" w:rsidP="00DE37CC">
            <w:pPr>
              <w:pStyle w:val="Akapitzlist"/>
              <w:numPr>
                <w:ilvl w:val="0"/>
                <w:numId w:val="32"/>
              </w:numPr>
              <w:jc w:val="center"/>
              <w:rPr>
                <w:rFonts w:ascii="Franklin Gothic Book" w:hAnsi="Franklin Gothic Book" w:cstheme="minorHAnsi"/>
                <w:color w:val="000000"/>
                <w:sz w:val="22"/>
                <w:szCs w:val="22"/>
              </w:rPr>
            </w:pPr>
          </w:p>
        </w:tc>
        <w:tc>
          <w:tcPr>
            <w:tcW w:w="4253" w:type="dxa"/>
            <w:vAlign w:val="center"/>
          </w:tcPr>
          <w:p w14:paraId="77C6F4FC" w14:textId="756DE4B1" w:rsidR="00DE37CC" w:rsidRPr="00430232" w:rsidRDefault="00DE37CC" w:rsidP="00DE37CC">
            <w:pPr>
              <w:rPr>
                <w:rFonts w:ascii="Franklin Gothic Book" w:hAnsi="Franklin Gothic Book" w:cstheme="minorHAnsi"/>
                <w:bCs/>
                <w:sz w:val="22"/>
                <w:szCs w:val="22"/>
              </w:rPr>
            </w:pPr>
            <w:r w:rsidRPr="00430232">
              <w:rPr>
                <w:rFonts w:ascii="Franklin Gothic Book" w:hAnsi="Franklin Gothic Book" w:cstheme="minorHAnsi"/>
                <w:bCs/>
                <w:sz w:val="22"/>
                <w:szCs w:val="22"/>
              </w:rPr>
              <w:t>Biomasa rolnicza (</w:t>
            </w:r>
            <w:proofErr w:type="spellStart"/>
            <w:r w:rsidRPr="00430232">
              <w:rPr>
                <w:rFonts w:ascii="Franklin Gothic Book" w:hAnsi="Franklin Gothic Book" w:cstheme="minorHAnsi"/>
                <w:bCs/>
                <w:sz w:val="22"/>
                <w:szCs w:val="22"/>
              </w:rPr>
              <w:t>pelet</w:t>
            </w:r>
            <w:proofErr w:type="spellEnd"/>
            <w:r w:rsidRPr="00430232">
              <w:rPr>
                <w:rFonts w:ascii="Franklin Gothic Book" w:hAnsi="Franklin Gothic Book" w:cstheme="minorHAnsi"/>
                <w:bCs/>
                <w:sz w:val="22"/>
                <w:szCs w:val="22"/>
              </w:rPr>
              <w:t xml:space="preserve"> łuska słonecznika, </w:t>
            </w:r>
            <w:proofErr w:type="spellStart"/>
            <w:r w:rsidRPr="00430232">
              <w:rPr>
                <w:rFonts w:ascii="Franklin Gothic Book" w:hAnsi="Franklin Gothic Book" w:cstheme="minorHAnsi"/>
                <w:bCs/>
                <w:sz w:val="22"/>
                <w:szCs w:val="22"/>
              </w:rPr>
              <w:t>pelet</w:t>
            </w:r>
            <w:proofErr w:type="spellEnd"/>
            <w:r w:rsidRPr="00430232">
              <w:rPr>
                <w:rFonts w:ascii="Franklin Gothic Book" w:hAnsi="Franklin Gothic Book" w:cstheme="minorHAnsi"/>
                <w:bCs/>
                <w:sz w:val="22"/>
                <w:szCs w:val="22"/>
              </w:rPr>
              <w:t xml:space="preserve"> ze słomy) – transport kolejowy</w:t>
            </w:r>
          </w:p>
        </w:tc>
        <w:tc>
          <w:tcPr>
            <w:tcW w:w="4252" w:type="dxa"/>
            <w:vAlign w:val="center"/>
          </w:tcPr>
          <w:p w14:paraId="26B16C3F" w14:textId="3177067E" w:rsidR="00DE37CC" w:rsidRPr="00430232" w:rsidRDefault="00DE37CC" w:rsidP="00DE37CC">
            <w:pPr>
              <w:rPr>
                <w:rFonts w:ascii="Franklin Gothic Book" w:hAnsi="Franklin Gothic Book" w:cstheme="minorHAnsi"/>
                <w:sz w:val="22"/>
                <w:szCs w:val="22"/>
              </w:rPr>
            </w:pPr>
            <w:r w:rsidRPr="00430232">
              <w:rPr>
                <w:rFonts w:ascii="Franklin Gothic Book" w:hAnsi="Franklin Gothic Book" w:cstheme="minorHAnsi"/>
                <w:sz w:val="22"/>
                <w:szCs w:val="22"/>
              </w:rPr>
              <w:t xml:space="preserve">sprawozdanie z badań obejmujące </w:t>
            </w:r>
            <w:r w:rsidRPr="00430232">
              <w:rPr>
                <w:rFonts w:ascii="Franklin Gothic Book" w:hAnsi="Franklin Gothic Book" w:cstheme="minorHAnsi"/>
                <w:sz w:val="22"/>
                <w:szCs w:val="22"/>
              </w:rPr>
              <w:br/>
              <w:t xml:space="preserve">10-dniowy okres dostaw </w:t>
            </w:r>
          </w:p>
        </w:tc>
      </w:tr>
      <w:tr w:rsidR="00DE37CC" w:rsidRPr="00E92AB9" w14:paraId="6BB4FC7B" w14:textId="77777777" w:rsidTr="001B0C52">
        <w:tc>
          <w:tcPr>
            <w:tcW w:w="704" w:type="dxa"/>
            <w:vAlign w:val="center"/>
          </w:tcPr>
          <w:p w14:paraId="76F88D6E" w14:textId="77777777" w:rsidR="00DE37CC" w:rsidRPr="00E92AB9" w:rsidRDefault="00DE37CC" w:rsidP="00DE37CC">
            <w:pPr>
              <w:pStyle w:val="Akapitzlist"/>
              <w:numPr>
                <w:ilvl w:val="0"/>
                <w:numId w:val="32"/>
              </w:numPr>
              <w:jc w:val="center"/>
              <w:rPr>
                <w:rFonts w:ascii="Franklin Gothic Book" w:hAnsi="Franklin Gothic Book" w:cstheme="minorHAnsi"/>
                <w:color w:val="000000"/>
                <w:sz w:val="22"/>
                <w:szCs w:val="22"/>
              </w:rPr>
            </w:pPr>
          </w:p>
        </w:tc>
        <w:tc>
          <w:tcPr>
            <w:tcW w:w="4253" w:type="dxa"/>
            <w:vAlign w:val="center"/>
          </w:tcPr>
          <w:p w14:paraId="3856BDA2" w14:textId="77777777" w:rsidR="00DE37CC" w:rsidRPr="00430232" w:rsidRDefault="00DE37CC" w:rsidP="00DE37CC">
            <w:pPr>
              <w:rPr>
                <w:rFonts w:ascii="Franklin Gothic Book" w:hAnsi="Franklin Gothic Book"/>
                <w:bCs/>
                <w:sz w:val="22"/>
                <w:szCs w:val="22"/>
              </w:rPr>
            </w:pPr>
            <w:r w:rsidRPr="00430232">
              <w:rPr>
                <w:rFonts w:ascii="Franklin Gothic Book" w:hAnsi="Franklin Gothic Book" w:cstheme="minorHAnsi"/>
                <w:bCs/>
                <w:sz w:val="22"/>
                <w:szCs w:val="22"/>
              </w:rPr>
              <w:t xml:space="preserve">Biomasa pochodzenia leśnego (forma handlowa: </w:t>
            </w:r>
            <w:proofErr w:type="spellStart"/>
            <w:r w:rsidRPr="00430232">
              <w:rPr>
                <w:rFonts w:ascii="Franklin Gothic Book" w:hAnsi="Franklin Gothic Book" w:cstheme="minorHAnsi"/>
                <w:bCs/>
                <w:sz w:val="22"/>
                <w:szCs w:val="22"/>
              </w:rPr>
              <w:t>pelet</w:t>
            </w:r>
            <w:proofErr w:type="spellEnd"/>
            <w:r w:rsidRPr="00430232">
              <w:rPr>
                <w:rFonts w:ascii="Franklin Gothic Book" w:hAnsi="Franklin Gothic Book" w:cstheme="minorHAnsi"/>
                <w:bCs/>
                <w:sz w:val="22"/>
                <w:szCs w:val="22"/>
              </w:rPr>
              <w:t xml:space="preserve"> drzewny)</w:t>
            </w:r>
            <w:r w:rsidRPr="00430232">
              <w:rPr>
                <w:rFonts w:ascii="Franklin Gothic Book" w:hAnsi="Franklin Gothic Book"/>
                <w:bCs/>
                <w:sz w:val="22"/>
                <w:szCs w:val="22"/>
              </w:rPr>
              <w:t xml:space="preserve"> </w:t>
            </w:r>
            <w:r w:rsidRPr="00430232">
              <w:rPr>
                <w:rFonts w:ascii="Franklin Gothic Book" w:hAnsi="Franklin Gothic Book" w:cstheme="minorHAnsi"/>
                <w:bCs/>
                <w:sz w:val="22"/>
                <w:szCs w:val="22"/>
              </w:rPr>
              <w:t>– transport samochodowy</w:t>
            </w:r>
          </w:p>
        </w:tc>
        <w:tc>
          <w:tcPr>
            <w:tcW w:w="4252" w:type="dxa"/>
            <w:vAlign w:val="center"/>
          </w:tcPr>
          <w:p w14:paraId="72B5AF50" w14:textId="77777777" w:rsidR="00DE37CC" w:rsidRPr="00430232" w:rsidRDefault="00DE37CC" w:rsidP="00DE37CC">
            <w:pPr>
              <w:rPr>
                <w:rFonts w:ascii="Franklin Gothic Book" w:hAnsi="Franklin Gothic Book" w:cstheme="minorHAnsi"/>
                <w:sz w:val="22"/>
                <w:szCs w:val="22"/>
              </w:rPr>
            </w:pPr>
            <w:r w:rsidRPr="00430232">
              <w:rPr>
                <w:rFonts w:ascii="Franklin Gothic Book" w:hAnsi="Franklin Gothic Book" w:cstheme="minorHAnsi"/>
                <w:sz w:val="22"/>
                <w:szCs w:val="22"/>
              </w:rPr>
              <w:t xml:space="preserve">sprawozdanie z badań obejmujące </w:t>
            </w:r>
          </w:p>
          <w:p w14:paraId="3F138A7F" w14:textId="77777777" w:rsidR="00DE37CC" w:rsidRPr="00430232" w:rsidRDefault="00DE37CC" w:rsidP="00DE37CC">
            <w:pPr>
              <w:rPr>
                <w:rFonts w:ascii="Franklin Gothic Book" w:hAnsi="Franklin Gothic Book" w:cstheme="minorHAnsi"/>
                <w:sz w:val="22"/>
                <w:szCs w:val="22"/>
              </w:rPr>
            </w:pPr>
            <w:r w:rsidRPr="00430232">
              <w:rPr>
                <w:rFonts w:ascii="Franklin Gothic Book" w:hAnsi="Franklin Gothic Book" w:cstheme="minorHAnsi"/>
                <w:sz w:val="22"/>
                <w:szCs w:val="22"/>
              </w:rPr>
              <w:t xml:space="preserve">10-dniowy cykl pobierania </w:t>
            </w:r>
          </w:p>
        </w:tc>
      </w:tr>
      <w:tr w:rsidR="00DE37CC" w:rsidRPr="00E92AB9" w14:paraId="045133B1" w14:textId="77777777" w:rsidTr="001B0C52">
        <w:tc>
          <w:tcPr>
            <w:tcW w:w="704" w:type="dxa"/>
            <w:vAlign w:val="center"/>
          </w:tcPr>
          <w:p w14:paraId="4DA1CA76" w14:textId="77777777" w:rsidR="00DE37CC" w:rsidRPr="00E92AB9" w:rsidRDefault="00DE37CC" w:rsidP="00DE37CC">
            <w:pPr>
              <w:pStyle w:val="Akapitzlist"/>
              <w:numPr>
                <w:ilvl w:val="0"/>
                <w:numId w:val="32"/>
              </w:numPr>
              <w:jc w:val="center"/>
              <w:rPr>
                <w:rFonts w:ascii="Franklin Gothic Book" w:hAnsi="Franklin Gothic Book" w:cstheme="minorHAnsi"/>
                <w:color w:val="000000"/>
                <w:sz w:val="22"/>
                <w:szCs w:val="22"/>
              </w:rPr>
            </w:pPr>
          </w:p>
        </w:tc>
        <w:tc>
          <w:tcPr>
            <w:tcW w:w="4253" w:type="dxa"/>
            <w:vAlign w:val="center"/>
          </w:tcPr>
          <w:p w14:paraId="52E0E2B0" w14:textId="5AFD485A" w:rsidR="00DE37CC" w:rsidRPr="00430232" w:rsidRDefault="00DE37CC" w:rsidP="00DE37CC">
            <w:pPr>
              <w:rPr>
                <w:rFonts w:ascii="Franklin Gothic Book" w:hAnsi="Franklin Gothic Book" w:cstheme="minorHAnsi"/>
                <w:bCs/>
                <w:sz w:val="22"/>
                <w:szCs w:val="22"/>
              </w:rPr>
            </w:pPr>
            <w:r w:rsidRPr="00430232">
              <w:rPr>
                <w:rFonts w:ascii="Franklin Gothic Book" w:hAnsi="Franklin Gothic Book" w:cstheme="minorHAnsi"/>
                <w:bCs/>
                <w:sz w:val="22"/>
                <w:szCs w:val="22"/>
              </w:rPr>
              <w:t xml:space="preserve">Biomasa pochodzenia leśnego (forma handlowa: </w:t>
            </w:r>
            <w:proofErr w:type="spellStart"/>
            <w:r w:rsidRPr="00430232">
              <w:rPr>
                <w:rFonts w:ascii="Franklin Gothic Book" w:hAnsi="Franklin Gothic Book" w:cstheme="minorHAnsi"/>
                <w:bCs/>
                <w:sz w:val="22"/>
                <w:szCs w:val="22"/>
              </w:rPr>
              <w:t>pelet</w:t>
            </w:r>
            <w:proofErr w:type="spellEnd"/>
            <w:r w:rsidRPr="00430232">
              <w:rPr>
                <w:rFonts w:ascii="Franklin Gothic Book" w:hAnsi="Franklin Gothic Book" w:cstheme="minorHAnsi"/>
                <w:bCs/>
                <w:sz w:val="22"/>
                <w:szCs w:val="22"/>
              </w:rPr>
              <w:t xml:space="preserve"> drzewny) – transport kolejowy</w:t>
            </w:r>
          </w:p>
        </w:tc>
        <w:tc>
          <w:tcPr>
            <w:tcW w:w="4252" w:type="dxa"/>
            <w:vAlign w:val="center"/>
          </w:tcPr>
          <w:p w14:paraId="41CD820E" w14:textId="77777777" w:rsidR="00DE37CC" w:rsidRPr="00430232" w:rsidRDefault="00DE37CC" w:rsidP="00DE37CC">
            <w:pPr>
              <w:rPr>
                <w:rFonts w:ascii="Franklin Gothic Book" w:hAnsi="Franklin Gothic Book" w:cstheme="minorHAnsi"/>
                <w:sz w:val="22"/>
                <w:szCs w:val="22"/>
              </w:rPr>
            </w:pPr>
            <w:r w:rsidRPr="00430232">
              <w:rPr>
                <w:rFonts w:ascii="Franklin Gothic Book" w:hAnsi="Franklin Gothic Book" w:cstheme="minorHAnsi"/>
                <w:sz w:val="22"/>
                <w:szCs w:val="22"/>
              </w:rPr>
              <w:t xml:space="preserve">sprawozdanie z badań obejmujące </w:t>
            </w:r>
          </w:p>
          <w:p w14:paraId="18656144" w14:textId="0403395E" w:rsidR="00DE37CC" w:rsidRPr="00430232" w:rsidRDefault="00DE37CC" w:rsidP="00DE37CC">
            <w:pPr>
              <w:rPr>
                <w:rFonts w:ascii="Franklin Gothic Book" w:hAnsi="Franklin Gothic Book" w:cstheme="minorHAnsi"/>
                <w:sz w:val="22"/>
                <w:szCs w:val="22"/>
              </w:rPr>
            </w:pPr>
            <w:r w:rsidRPr="00430232">
              <w:rPr>
                <w:rFonts w:ascii="Franklin Gothic Book" w:hAnsi="Franklin Gothic Book" w:cstheme="minorHAnsi"/>
                <w:sz w:val="22"/>
                <w:szCs w:val="22"/>
              </w:rPr>
              <w:t xml:space="preserve">10-dniowy okres dostaw </w:t>
            </w:r>
          </w:p>
        </w:tc>
      </w:tr>
      <w:tr w:rsidR="00DE37CC" w:rsidRPr="00E92AB9" w14:paraId="15AED6AF" w14:textId="77777777" w:rsidTr="001B0C52">
        <w:tc>
          <w:tcPr>
            <w:tcW w:w="704" w:type="dxa"/>
            <w:vAlign w:val="center"/>
          </w:tcPr>
          <w:p w14:paraId="1946EC6D" w14:textId="77777777" w:rsidR="00DE37CC" w:rsidRPr="00E92AB9" w:rsidRDefault="00DE37CC" w:rsidP="00DE37CC">
            <w:pPr>
              <w:pStyle w:val="Akapitzlist"/>
              <w:numPr>
                <w:ilvl w:val="0"/>
                <w:numId w:val="32"/>
              </w:numPr>
              <w:jc w:val="center"/>
              <w:rPr>
                <w:rFonts w:ascii="Franklin Gothic Book" w:hAnsi="Franklin Gothic Book" w:cstheme="minorHAnsi"/>
                <w:color w:val="000000"/>
                <w:sz w:val="22"/>
                <w:szCs w:val="22"/>
              </w:rPr>
            </w:pPr>
          </w:p>
        </w:tc>
        <w:tc>
          <w:tcPr>
            <w:tcW w:w="4253" w:type="dxa"/>
            <w:vAlign w:val="center"/>
          </w:tcPr>
          <w:p w14:paraId="50E8E13F" w14:textId="77777777" w:rsidR="00DE37CC" w:rsidRPr="00430232" w:rsidRDefault="00DE37CC" w:rsidP="00DE37CC">
            <w:pPr>
              <w:rPr>
                <w:rFonts w:ascii="Franklin Gothic Book" w:hAnsi="Franklin Gothic Book" w:cstheme="minorHAnsi"/>
                <w:bCs/>
                <w:sz w:val="22"/>
                <w:szCs w:val="22"/>
              </w:rPr>
            </w:pPr>
            <w:r w:rsidRPr="00430232">
              <w:rPr>
                <w:rFonts w:ascii="Franklin Gothic Book" w:hAnsi="Franklin Gothic Book" w:cstheme="minorHAnsi"/>
                <w:bCs/>
                <w:sz w:val="22"/>
                <w:szCs w:val="22"/>
              </w:rPr>
              <w:t>Biomasa pochodzenia leśnego (forma handlowa: zrębka gruba, zrębka drobna, kora) – transport samochodowy</w:t>
            </w:r>
          </w:p>
        </w:tc>
        <w:tc>
          <w:tcPr>
            <w:tcW w:w="4252" w:type="dxa"/>
            <w:vAlign w:val="center"/>
          </w:tcPr>
          <w:p w14:paraId="11160AF3" w14:textId="2AA277C1" w:rsidR="00DE37CC" w:rsidRPr="00430232" w:rsidRDefault="00DE37CC" w:rsidP="00DE37CC">
            <w:pPr>
              <w:rPr>
                <w:rFonts w:ascii="Franklin Gothic Book" w:hAnsi="Franklin Gothic Book" w:cstheme="minorHAnsi"/>
                <w:sz w:val="22"/>
                <w:szCs w:val="22"/>
              </w:rPr>
            </w:pPr>
            <w:r w:rsidRPr="00430232">
              <w:rPr>
                <w:rFonts w:ascii="Franklin Gothic Book" w:hAnsi="Franklin Gothic Book" w:cstheme="minorHAnsi"/>
                <w:sz w:val="22"/>
                <w:szCs w:val="22"/>
              </w:rPr>
              <w:t xml:space="preserve">sprawozdanie z badań obejmujące </w:t>
            </w:r>
            <w:r w:rsidRPr="00430232">
              <w:rPr>
                <w:rFonts w:ascii="Franklin Gothic Book" w:hAnsi="Franklin Gothic Book" w:cstheme="minorHAnsi"/>
                <w:sz w:val="22"/>
                <w:szCs w:val="22"/>
              </w:rPr>
              <w:br/>
              <w:t xml:space="preserve">15-dniowy cykl pobierania </w:t>
            </w:r>
          </w:p>
        </w:tc>
      </w:tr>
      <w:tr w:rsidR="00DE37CC" w:rsidRPr="00E92AB9" w14:paraId="13A599F2" w14:textId="77777777" w:rsidTr="001B0C52">
        <w:tc>
          <w:tcPr>
            <w:tcW w:w="704" w:type="dxa"/>
            <w:vAlign w:val="center"/>
          </w:tcPr>
          <w:p w14:paraId="6F6EB935" w14:textId="77777777" w:rsidR="00DE37CC" w:rsidRPr="00E92AB9" w:rsidRDefault="00DE37CC" w:rsidP="00DE37CC">
            <w:pPr>
              <w:pStyle w:val="Akapitzlist"/>
              <w:numPr>
                <w:ilvl w:val="0"/>
                <w:numId w:val="32"/>
              </w:numPr>
              <w:jc w:val="center"/>
              <w:rPr>
                <w:rFonts w:ascii="Franklin Gothic Book" w:hAnsi="Franklin Gothic Book" w:cstheme="minorHAnsi"/>
                <w:color w:val="000000"/>
                <w:sz w:val="22"/>
                <w:szCs w:val="22"/>
              </w:rPr>
            </w:pPr>
          </w:p>
        </w:tc>
        <w:tc>
          <w:tcPr>
            <w:tcW w:w="4253" w:type="dxa"/>
            <w:vAlign w:val="center"/>
          </w:tcPr>
          <w:p w14:paraId="05C42AF5" w14:textId="77777777" w:rsidR="00DE37CC" w:rsidRPr="00E92AB9" w:rsidRDefault="00DE37CC" w:rsidP="00DE37CC">
            <w:pPr>
              <w:rPr>
                <w:rFonts w:ascii="Franklin Gothic Book" w:hAnsi="Franklin Gothic Book" w:cstheme="minorHAnsi"/>
                <w:bCs/>
                <w:sz w:val="22"/>
                <w:szCs w:val="22"/>
              </w:rPr>
            </w:pPr>
            <w:r w:rsidRPr="00E92AB9">
              <w:rPr>
                <w:rFonts w:ascii="Franklin Gothic Book" w:hAnsi="Franklin Gothic Book" w:cstheme="minorHAnsi"/>
                <w:bCs/>
                <w:sz w:val="22"/>
                <w:szCs w:val="22"/>
              </w:rPr>
              <w:t xml:space="preserve">Biomasa </w:t>
            </w:r>
            <w:r>
              <w:rPr>
                <w:rFonts w:ascii="Franklin Gothic Book" w:hAnsi="Franklin Gothic Book" w:cstheme="minorHAnsi"/>
                <w:bCs/>
                <w:sz w:val="22"/>
                <w:szCs w:val="22"/>
              </w:rPr>
              <w:t xml:space="preserve">pochodzenia leśnego </w:t>
            </w:r>
            <w:r w:rsidRPr="00E92AB9">
              <w:rPr>
                <w:rFonts w:ascii="Franklin Gothic Book" w:hAnsi="Franklin Gothic Book" w:cstheme="minorHAnsi"/>
                <w:bCs/>
                <w:sz w:val="22"/>
                <w:szCs w:val="22"/>
              </w:rPr>
              <w:t>(</w:t>
            </w:r>
            <w:r>
              <w:rPr>
                <w:rFonts w:ascii="Franklin Gothic Book" w:hAnsi="Franklin Gothic Book" w:cstheme="minorHAnsi"/>
                <w:bCs/>
                <w:sz w:val="22"/>
                <w:szCs w:val="22"/>
              </w:rPr>
              <w:t xml:space="preserve">forma handlowa: </w:t>
            </w:r>
            <w:r w:rsidRPr="00E92AB9">
              <w:rPr>
                <w:rFonts w:ascii="Franklin Gothic Book" w:hAnsi="Franklin Gothic Book" w:cstheme="minorHAnsi"/>
                <w:bCs/>
                <w:sz w:val="22"/>
                <w:szCs w:val="22"/>
              </w:rPr>
              <w:t>zrębka gruba, zrębka drobna, kora)</w:t>
            </w:r>
            <w:r>
              <w:rPr>
                <w:rFonts w:ascii="Franklin Gothic Book" w:hAnsi="Franklin Gothic Book" w:cstheme="minorHAnsi"/>
                <w:bCs/>
                <w:sz w:val="22"/>
                <w:szCs w:val="22"/>
              </w:rPr>
              <w:t xml:space="preserve"> </w:t>
            </w:r>
            <w:r w:rsidRPr="00E92AB9">
              <w:rPr>
                <w:rFonts w:ascii="Franklin Gothic Book" w:hAnsi="Franklin Gothic Book" w:cstheme="minorHAnsi"/>
                <w:bCs/>
                <w:sz w:val="22"/>
                <w:szCs w:val="22"/>
              </w:rPr>
              <w:t>– transport kolejowy</w:t>
            </w:r>
          </w:p>
        </w:tc>
        <w:tc>
          <w:tcPr>
            <w:tcW w:w="4252" w:type="dxa"/>
            <w:vAlign w:val="center"/>
          </w:tcPr>
          <w:p w14:paraId="51B0A07E" w14:textId="77777777" w:rsidR="00DE37CC" w:rsidRPr="00E92AB9" w:rsidRDefault="00DE37CC" w:rsidP="00DE37CC">
            <w:pPr>
              <w:rPr>
                <w:rFonts w:ascii="Franklin Gothic Book" w:hAnsi="Franklin Gothic Book" w:cstheme="minorHAnsi"/>
                <w:sz w:val="22"/>
                <w:szCs w:val="22"/>
              </w:rPr>
            </w:pPr>
            <w:r w:rsidRPr="00E92AB9">
              <w:rPr>
                <w:rFonts w:ascii="Franklin Gothic Book" w:hAnsi="Franklin Gothic Book" w:cstheme="minorHAnsi"/>
                <w:sz w:val="22"/>
                <w:szCs w:val="22"/>
              </w:rPr>
              <w:t xml:space="preserve">sprawozdanie z badań obejmujące </w:t>
            </w:r>
          </w:p>
          <w:p w14:paraId="0009D10D" w14:textId="77777777" w:rsidR="00DE37CC" w:rsidRPr="00E92AB9" w:rsidRDefault="00DE37CC" w:rsidP="00DE37CC">
            <w:pPr>
              <w:rPr>
                <w:rFonts w:ascii="Franklin Gothic Book" w:hAnsi="Franklin Gothic Book" w:cstheme="minorHAnsi"/>
                <w:sz w:val="22"/>
                <w:szCs w:val="22"/>
              </w:rPr>
            </w:pPr>
            <w:r w:rsidRPr="00E92AB9">
              <w:rPr>
                <w:rFonts w:ascii="Franklin Gothic Book" w:hAnsi="Franklin Gothic Book" w:cstheme="minorHAnsi"/>
                <w:sz w:val="22"/>
                <w:szCs w:val="22"/>
              </w:rPr>
              <w:t xml:space="preserve">15-dniowy okres dostaw </w:t>
            </w:r>
          </w:p>
        </w:tc>
      </w:tr>
    </w:tbl>
    <w:p w14:paraId="01C76939" w14:textId="77777777" w:rsidR="00E56DED" w:rsidRPr="00E56DED" w:rsidRDefault="00E56DED" w:rsidP="00E56DED"/>
    <w:p w14:paraId="669085DC" w14:textId="4036B056" w:rsidR="00E56DED" w:rsidRPr="00C83689" w:rsidRDefault="00F86974" w:rsidP="00C83689">
      <w:pPr>
        <w:pStyle w:val="Nagwek2"/>
        <w:numPr>
          <w:ilvl w:val="1"/>
          <w:numId w:val="50"/>
        </w:numPr>
        <w:ind w:left="567" w:hanging="567"/>
      </w:pPr>
      <w:r>
        <w:t>Określa się niżej wymienione czasy na przekazanie sprawozdań z badań w wersji papierowej:</w:t>
      </w:r>
    </w:p>
    <w:p w14:paraId="2090896F" w14:textId="78C7C876" w:rsidR="00E56DED" w:rsidRDefault="00F86974" w:rsidP="001F402C">
      <w:pPr>
        <w:pStyle w:val="Nagwek3"/>
        <w:numPr>
          <w:ilvl w:val="2"/>
          <w:numId w:val="50"/>
        </w:numPr>
        <w:ind w:left="709" w:hanging="709"/>
      </w:pPr>
      <w:r>
        <w:t xml:space="preserve">dla wyników biomasy pochodzenia leśnego (forma handlowa: zrębka gruba, zrębka drobna, kora) w czasie nie dłuższym niż 8 dni roboczych po zakończonym </w:t>
      </w:r>
      <w:r w:rsidR="00DE37CC">
        <w:t>15-dniowym cyklu pobierania</w:t>
      </w:r>
      <w:r w:rsidR="0023677F">
        <w:t xml:space="preserve"> (transport samochodowy)</w:t>
      </w:r>
      <w:r>
        <w:t>,</w:t>
      </w:r>
      <w:r w:rsidR="00E56DED">
        <w:t xml:space="preserve"> </w:t>
      </w:r>
    </w:p>
    <w:p w14:paraId="156B83EC" w14:textId="4AF1E58F" w:rsidR="0023677F" w:rsidRPr="0023677F" w:rsidRDefault="0023677F" w:rsidP="001F402C">
      <w:pPr>
        <w:pStyle w:val="Nagwek3"/>
        <w:numPr>
          <w:ilvl w:val="2"/>
          <w:numId w:val="50"/>
        </w:numPr>
        <w:ind w:left="709" w:hanging="709"/>
      </w:pPr>
      <w:r>
        <w:t xml:space="preserve">dla wyników biomasy pochodzenia leśnego (forma handlowa: zrębka gruba, zrębka drobna, kora) w czasie nie dłuższym niż 8 dni roboczych po zakończonym 15-dniowym okresie dostaw (transport kolejowy), </w:t>
      </w:r>
    </w:p>
    <w:p w14:paraId="27C45925" w14:textId="06CE384F" w:rsidR="00E56DED" w:rsidRDefault="00F86974" w:rsidP="001F402C">
      <w:pPr>
        <w:pStyle w:val="Nagwek3"/>
        <w:numPr>
          <w:ilvl w:val="2"/>
          <w:numId w:val="50"/>
        </w:numPr>
        <w:ind w:left="709" w:hanging="709"/>
      </w:pPr>
      <w:r>
        <w:t xml:space="preserve">dla wyników biomasy pochodzenia leśnego (forma handlowa: </w:t>
      </w:r>
      <w:proofErr w:type="spellStart"/>
      <w:r>
        <w:t>pelet</w:t>
      </w:r>
      <w:proofErr w:type="spellEnd"/>
      <w:r>
        <w:t xml:space="preserve"> drzewny)</w:t>
      </w:r>
      <w:r w:rsidR="00DE37CC">
        <w:t xml:space="preserve"> w czasie nie dłuższym niż 8 dni roboczych po zakończonym 10-dniowym cyklu pobierania</w:t>
      </w:r>
      <w:r w:rsidR="0023677F">
        <w:t xml:space="preserve"> (transport samochodowy),</w:t>
      </w:r>
    </w:p>
    <w:p w14:paraId="0F50ED07" w14:textId="62DECFDB" w:rsidR="0023677F" w:rsidRPr="0023677F" w:rsidRDefault="0023677F" w:rsidP="001F402C">
      <w:pPr>
        <w:pStyle w:val="Nagwek3"/>
        <w:numPr>
          <w:ilvl w:val="2"/>
          <w:numId w:val="50"/>
        </w:numPr>
        <w:ind w:left="709" w:hanging="709"/>
      </w:pPr>
      <w:r w:rsidRPr="0023677F">
        <w:t xml:space="preserve">dla wyników biomasy pochodzenia leśnego (forma handlowa: </w:t>
      </w:r>
      <w:proofErr w:type="spellStart"/>
      <w:r w:rsidRPr="0023677F">
        <w:t>pelet</w:t>
      </w:r>
      <w:proofErr w:type="spellEnd"/>
      <w:r w:rsidRPr="0023677F">
        <w:t xml:space="preserve"> drzewny) w czasie nie dłuższym niż 8 dni roboczych po zakończonym 10-dniowym </w:t>
      </w:r>
      <w:r>
        <w:t>okresie dostaw (transport kolejowy),</w:t>
      </w:r>
    </w:p>
    <w:p w14:paraId="5ED166B9" w14:textId="055B400E" w:rsidR="0023677F" w:rsidRDefault="00F86974" w:rsidP="001F402C">
      <w:pPr>
        <w:pStyle w:val="Nagwek3"/>
        <w:numPr>
          <w:ilvl w:val="2"/>
          <w:numId w:val="50"/>
        </w:numPr>
        <w:ind w:left="709" w:hanging="709"/>
      </w:pPr>
      <w:r>
        <w:t xml:space="preserve">dla wyników biomasy rolniczej </w:t>
      </w:r>
      <w:r w:rsidR="00537422">
        <w:t xml:space="preserve">w czasie nie dłuższym niż 6 dni roboczych </w:t>
      </w:r>
      <w:r w:rsidR="00537422" w:rsidRPr="0023677F">
        <w:t xml:space="preserve">po zakończonym 10-dniowym </w:t>
      </w:r>
      <w:r w:rsidR="00537422">
        <w:t>okresie dostaw (transport samochodowy i kolejowy),</w:t>
      </w:r>
    </w:p>
    <w:p w14:paraId="26E0DFAD" w14:textId="77777777" w:rsidR="00C6437D" w:rsidRDefault="00537422" w:rsidP="001F402C">
      <w:pPr>
        <w:pStyle w:val="Nagwek3"/>
        <w:numPr>
          <w:ilvl w:val="2"/>
          <w:numId w:val="50"/>
        </w:numPr>
        <w:ind w:left="709" w:hanging="709"/>
      </w:pPr>
      <w:r>
        <w:t>dla wyników biodegradowalności w czasie</w:t>
      </w:r>
      <w:r w:rsidRPr="00537422">
        <w:t xml:space="preserve"> </w:t>
      </w:r>
      <w:r>
        <w:t xml:space="preserve">nie dłuższym niż 8 dni roboczych </w:t>
      </w:r>
      <w:r w:rsidRPr="0023677F">
        <w:t xml:space="preserve">po zakończonym 10-dniowym </w:t>
      </w:r>
      <w:r>
        <w:t>okresie dostaw</w:t>
      </w:r>
      <w:r w:rsidR="00430232">
        <w:t>.</w:t>
      </w:r>
    </w:p>
    <w:p w14:paraId="5311220D" w14:textId="7AA1EADD" w:rsidR="00086AAF" w:rsidRPr="00086AAF" w:rsidRDefault="00086AAF" w:rsidP="001F402C">
      <w:pPr>
        <w:pStyle w:val="Nagwek3"/>
        <w:numPr>
          <w:ilvl w:val="2"/>
          <w:numId w:val="50"/>
        </w:numPr>
        <w:ind w:left="709" w:hanging="709"/>
      </w:pPr>
      <w:r w:rsidRPr="00C6437D">
        <w:t xml:space="preserve">Dla próbek </w:t>
      </w:r>
      <w:proofErr w:type="spellStart"/>
      <w:r w:rsidRPr="00C6437D">
        <w:t>pozaharmonogramowych</w:t>
      </w:r>
      <w:proofErr w:type="spellEnd"/>
      <w:r w:rsidRPr="00C6437D">
        <w:t xml:space="preserve"> Wykonawca zobowiązany będzie do wystawiania sprawozdań w wersji papierowej </w:t>
      </w:r>
      <w:r w:rsidR="008821F3">
        <w:t xml:space="preserve">w ustalonym czasie </w:t>
      </w:r>
      <w:r w:rsidRPr="00C6437D">
        <w:t>na każde zgłoszenie Zamawiającego.</w:t>
      </w:r>
    </w:p>
    <w:p w14:paraId="2536626C" w14:textId="02063B7F" w:rsidR="00E56DED" w:rsidRDefault="00F86974" w:rsidP="00FE622B">
      <w:pPr>
        <w:pStyle w:val="Nagwek2"/>
        <w:numPr>
          <w:ilvl w:val="1"/>
          <w:numId w:val="50"/>
        </w:numPr>
        <w:ind w:left="567" w:hanging="567"/>
      </w:pPr>
      <w:r>
        <w:lastRenderedPageBreak/>
        <w:t xml:space="preserve">Sprawozdania z badań w wersji papierowej powinny być przekazywane na bieżąco </w:t>
      </w:r>
      <w:r w:rsidR="00430232">
        <w:br/>
      </w:r>
      <w:r>
        <w:t>w systemie kancelaryjnym do osób wskazanych przed rozpoczęciem realizacji umowy dla przedmiotu zamówienia.</w:t>
      </w:r>
      <w:r w:rsidR="00E56DED">
        <w:t xml:space="preserve"> </w:t>
      </w:r>
    </w:p>
    <w:p w14:paraId="0C09D6B9" w14:textId="77777777" w:rsidR="00E56DED" w:rsidRDefault="00F86974" w:rsidP="00FE622B">
      <w:pPr>
        <w:pStyle w:val="Nagwek2"/>
        <w:numPr>
          <w:ilvl w:val="1"/>
          <w:numId w:val="50"/>
        </w:numPr>
        <w:ind w:left="567" w:hanging="567"/>
      </w:pPr>
      <w:r>
        <w:t>Sprawozdania lub rejestry z badań powinny być sporządzane i sprawdzane przez upoważniony personel Wykonawcy oraz autoryzowane przez osoby do tego uprawnione.</w:t>
      </w:r>
      <w:r w:rsidR="00E56DED">
        <w:t xml:space="preserve"> </w:t>
      </w:r>
    </w:p>
    <w:p w14:paraId="5E798BD3" w14:textId="798F5DAE" w:rsidR="00F86974" w:rsidRDefault="00F86974" w:rsidP="00FE622B">
      <w:pPr>
        <w:pStyle w:val="Nagwek2"/>
        <w:numPr>
          <w:ilvl w:val="1"/>
          <w:numId w:val="50"/>
        </w:numPr>
        <w:ind w:left="567" w:hanging="567"/>
      </w:pPr>
      <w:r>
        <w:t>Sprawozdania lub rejestry z badań powinny co najmniej zawierać informacje na temat: numeru sprawozdania, danych zleceniodawcy, daty pobrania/przyjęcia próbek do laboratorium, osoby pobierającej/dostarczającej próbki do laboratorium, identyfikatora próbki (nr kodowy, nr PT), miejsca pobrania próbki, rodzaju próbki (badany obiekt), stanu próbki w chwili przyjęcia do laboratorium, metodyki pobrania próbek, metodyki wykonania badań (numeru normy lub procedury, czy są akredytowane, czy nie), daty wykonania badań, niepewności wyniku badania (na życzenie Zamawiającego), osób sporządzających, sprawdzających oraz autoryzujących sprawozdanie.</w:t>
      </w:r>
    </w:p>
    <w:p w14:paraId="299A76CC" w14:textId="0B675FA0" w:rsidR="00E56DED" w:rsidRPr="00C83689" w:rsidRDefault="00F86974" w:rsidP="00C83689">
      <w:pPr>
        <w:pStyle w:val="Nagwek2"/>
        <w:numPr>
          <w:ilvl w:val="1"/>
          <w:numId w:val="50"/>
        </w:numPr>
        <w:ind w:left="567" w:hanging="567"/>
      </w:pPr>
      <w:r>
        <w:t xml:space="preserve">Badania i analizy rozjemcze: </w:t>
      </w:r>
    </w:p>
    <w:p w14:paraId="757F4A8F" w14:textId="77777777" w:rsidR="00C02190" w:rsidRDefault="00C02190" w:rsidP="001F402C">
      <w:pPr>
        <w:pStyle w:val="Nagwek3"/>
        <w:numPr>
          <w:ilvl w:val="2"/>
          <w:numId w:val="50"/>
        </w:numPr>
        <w:ind w:left="709" w:hanging="709"/>
      </w:pPr>
      <w:r>
        <w:t>W razie konieczności Wykonawca zobowiązany będzie do zweryfikowania wyników badań,</w:t>
      </w:r>
    </w:p>
    <w:p w14:paraId="2F5C4729" w14:textId="77777777" w:rsidR="00C02190" w:rsidRDefault="00C02190" w:rsidP="001F402C">
      <w:pPr>
        <w:pStyle w:val="Nagwek3"/>
        <w:numPr>
          <w:ilvl w:val="2"/>
          <w:numId w:val="50"/>
        </w:numPr>
        <w:ind w:left="709" w:hanging="709"/>
      </w:pPr>
      <w:r>
        <w:t>Wykonawca dokona weryfikacji wyników w terminie nie dłuższym niż 3 dni robocze (jeśli metodyka powtórnego wykonania analiz na to pozwala), licząc od momentu zgłoszenia przez Zamawiającego,</w:t>
      </w:r>
    </w:p>
    <w:p w14:paraId="0222C970" w14:textId="77777777" w:rsidR="00C02190" w:rsidRDefault="00C02190" w:rsidP="001F402C">
      <w:pPr>
        <w:pStyle w:val="Nagwek3"/>
        <w:numPr>
          <w:ilvl w:val="2"/>
          <w:numId w:val="50"/>
        </w:numPr>
        <w:ind w:left="709" w:hanging="709"/>
      </w:pPr>
      <w:r>
        <w:t xml:space="preserve">do wykonania badań weryfikacyjnych zostaną wykorzystane próbki archiwalne, zdeponowane przez Wykonawcę na terenie Elektrowni, </w:t>
      </w:r>
    </w:p>
    <w:p w14:paraId="0B96837D" w14:textId="77777777" w:rsidR="00C02190" w:rsidRDefault="00C02190" w:rsidP="001F402C">
      <w:pPr>
        <w:pStyle w:val="Nagwek3"/>
        <w:numPr>
          <w:ilvl w:val="2"/>
          <w:numId w:val="50"/>
        </w:numPr>
        <w:ind w:left="709" w:hanging="709"/>
      </w:pPr>
      <w:r>
        <w:t>w przypadku weryfikacji wyników przez zewnętrzne laboratorium (próbka archiwalna przekazana do badań) wyniki tych badań będą obowiązujące dla obu stron,</w:t>
      </w:r>
    </w:p>
    <w:p w14:paraId="2E586646" w14:textId="1058626D" w:rsidR="00C02190" w:rsidRDefault="00C02190" w:rsidP="001F402C">
      <w:pPr>
        <w:pStyle w:val="Nagwek3"/>
        <w:numPr>
          <w:ilvl w:val="2"/>
          <w:numId w:val="50"/>
        </w:numPr>
        <w:ind w:left="709" w:hanging="709"/>
      </w:pPr>
      <w:r>
        <w:t>Wykonawca zostanie obciążony kosztem wykonania badań w zewnętrznym laboratorium w przypadku zaistnienia rozbieżności większej niż niepewność pomiarowa, między wynikiem badania podstawowego i powtórnego.</w:t>
      </w:r>
    </w:p>
    <w:p w14:paraId="33FDEA95" w14:textId="11535CE2" w:rsidR="00E56DED" w:rsidRPr="00C83689" w:rsidRDefault="00F86974" w:rsidP="00C83689">
      <w:pPr>
        <w:pStyle w:val="Nagwek1"/>
        <w:numPr>
          <w:ilvl w:val="0"/>
          <w:numId w:val="50"/>
        </w:numPr>
        <w:ind w:left="360"/>
      </w:pPr>
      <w:r>
        <w:t>Warunki organizacyjne w zakresie realizacji Przedmiotu Zamówienia</w:t>
      </w:r>
    </w:p>
    <w:p w14:paraId="248239E8" w14:textId="7A55751D" w:rsidR="00E56DED" w:rsidRPr="00C83689" w:rsidRDefault="00F86974" w:rsidP="00C83689">
      <w:pPr>
        <w:pStyle w:val="Nagwek2"/>
        <w:numPr>
          <w:ilvl w:val="1"/>
          <w:numId w:val="50"/>
        </w:numPr>
        <w:ind w:left="567" w:hanging="567"/>
      </w:pPr>
      <w:r>
        <w:t>Forma zatrudnienia pracowników Wykonawcy:</w:t>
      </w:r>
    </w:p>
    <w:p w14:paraId="47CD53E0" w14:textId="73F8FB60" w:rsidR="00E56DED" w:rsidRDefault="00F86974" w:rsidP="001F402C">
      <w:pPr>
        <w:pStyle w:val="Nagwek3"/>
        <w:numPr>
          <w:ilvl w:val="2"/>
          <w:numId w:val="50"/>
        </w:numPr>
        <w:ind w:left="709" w:hanging="709"/>
      </w:pPr>
      <w:r>
        <w:t xml:space="preserve">Zamawiający wymaga, aby pobieranie próbek pierwotnych zgodnie z szacowanym harmonogramem zawartym w Załączniku nr 1 do </w:t>
      </w:r>
      <w:r w:rsidR="002C0661">
        <w:t xml:space="preserve">SWZ </w:t>
      </w:r>
      <w:r w:rsidR="004D1717">
        <w:t>cz</w:t>
      </w:r>
      <w:r w:rsidR="002C0661">
        <w:t>. II</w:t>
      </w:r>
      <w:r>
        <w:t xml:space="preserve"> było usługą całodobową, realizowaną w trybie  ruchu ciągłego,</w:t>
      </w:r>
      <w:r w:rsidR="00E56DED">
        <w:t xml:space="preserve"> </w:t>
      </w:r>
    </w:p>
    <w:p w14:paraId="5055BF55" w14:textId="158B7F71" w:rsidR="00E56DED" w:rsidRDefault="00F86974" w:rsidP="001F402C">
      <w:pPr>
        <w:pStyle w:val="Nagwek3"/>
        <w:numPr>
          <w:ilvl w:val="2"/>
          <w:numId w:val="50"/>
        </w:numPr>
        <w:ind w:left="709" w:hanging="709"/>
      </w:pPr>
      <w:r>
        <w:t xml:space="preserve">Do zakresu usług wymienionych w </w:t>
      </w:r>
      <w:r w:rsidR="00D631C0">
        <w:t>pkt</w:t>
      </w:r>
      <w:r>
        <w:t xml:space="preserve"> 9.1.1. Wykonawca zapewni obsadę personalną </w:t>
      </w:r>
      <w:r w:rsidR="0070756C">
        <w:br/>
      </w:r>
      <w:r>
        <w:t xml:space="preserve">w ilości co najmniej 15 osób zatrudnionych na stanowisku </w:t>
      </w:r>
      <w:proofErr w:type="spellStart"/>
      <w:r>
        <w:t>próbobiorcy</w:t>
      </w:r>
      <w:proofErr w:type="spellEnd"/>
      <w:r>
        <w:t xml:space="preserve"> w systemie </w:t>
      </w:r>
      <w:r w:rsidR="0070756C">
        <w:br/>
      </w:r>
      <w:r>
        <w:t>3-zmianowym w pełnym wymiarze czasu pracy,</w:t>
      </w:r>
      <w:r w:rsidR="00E56DED">
        <w:t xml:space="preserve"> </w:t>
      </w:r>
    </w:p>
    <w:p w14:paraId="5D2957E5" w14:textId="3C1BBF98" w:rsidR="00E56DED" w:rsidRDefault="00F86974" w:rsidP="001F402C">
      <w:pPr>
        <w:pStyle w:val="Nagwek3"/>
        <w:numPr>
          <w:ilvl w:val="2"/>
          <w:numId w:val="50"/>
        </w:numPr>
        <w:ind w:left="709" w:hanging="709"/>
      </w:pPr>
      <w:r>
        <w:t xml:space="preserve">Zamawiający wymaga, aby przygotowanie próbek do depozytu archiwalnego i </w:t>
      </w:r>
      <w:r w:rsidR="009F4B9F">
        <w:t xml:space="preserve">próbek do </w:t>
      </w:r>
      <w:r>
        <w:t xml:space="preserve">badań laboratoryjnych zgodnie z szacowanym harmonogramem zawartym w Załączniku </w:t>
      </w:r>
      <w:r w:rsidR="009F4B9F">
        <w:br/>
      </w:r>
      <w:r>
        <w:t>nr</w:t>
      </w:r>
      <w:r w:rsidR="009F4B9F">
        <w:t xml:space="preserve"> </w:t>
      </w:r>
      <w:r>
        <w:t xml:space="preserve">1 do </w:t>
      </w:r>
      <w:r w:rsidR="002C0661">
        <w:t xml:space="preserve">SWZ </w:t>
      </w:r>
      <w:r w:rsidR="004D1717">
        <w:t>cz</w:t>
      </w:r>
      <w:r w:rsidR="002C0661">
        <w:t>. II</w:t>
      </w:r>
      <w:r>
        <w:t xml:space="preserve"> było realizowane w trybie pracy jednozmianowej</w:t>
      </w:r>
      <w:r w:rsidR="0070756C">
        <w:t>, na I zmianie roboczej</w:t>
      </w:r>
      <w:r>
        <w:t>.</w:t>
      </w:r>
      <w:r w:rsidR="00E56DED">
        <w:t xml:space="preserve"> </w:t>
      </w:r>
    </w:p>
    <w:p w14:paraId="3F07B14D" w14:textId="3965BC75" w:rsidR="00E56DED" w:rsidRDefault="00F86974" w:rsidP="001F402C">
      <w:pPr>
        <w:pStyle w:val="Nagwek3"/>
        <w:numPr>
          <w:ilvl w:val="2"/>
          <w:numId w:val="50"/>
        </w:numPr>
        <w:ind w:left="709" w:hanging="709"/>
      </w:pPr>
      <w:r>
        <w:lastRenderedPageBreak/>
        <w:t xml:space="preserve">Do zakresu usług wymienionych w </w:t>
      </w:r>
      <w:r w:rsidR="00D631C0">
        <w:t>pkt</w:t>
      </w:r>
      <w:r>
        <w:t xml:space="preserve"> 9.1.3. Wykonawca zapewni obsadę personalną </w:t>
      </w:r>
      <w:r w:rsidR="006C02B0">
        <w:br/>
      </w:r>
      <w:r>
        <w:t xml:space="preserve">w ilości co najmniej 1 osoby zatrudnionej na stanowisku </w:t>
      </w:r>
      <w:proofErr w:type="spellStart"/>
      <w:r>
        <w:t>próbobiorcy</w:t>
      </w:r>
      <w:proofErr w:type="spellEnd"/>
      <w:r>
        <w:t>.</w:t>
      </w:r>
      <w:r w:rsidR="00E56DED">
        <w:t xml:space="preserve"> </w:t>
      </w:r>
    </w:p>
    <w:p w14:paraId="35D5260A" w14:textId="1D3E264C" w:rsidR="00F86974" w:rsidRDefault="00F86974" w:rsidP="001F402C">
      <w:pPr>
        <w:pStyle w:val="Nagwek3"/>
        <w:numPr>
          <w:ilvl w:val="2"/>
          <w:numId w:val="50"/>
        </w:numPr>
        <w:ind w:left="709" w:hanging="709"/>
      </w:pPr>
      <w:r>
        <w:t>Usługi polegające na wykonywaniu badań laboratoryjnych mogą być realizowane przez pracowników Wykonawcy</w:t>
      </w:r>
      <w:r w:rsidR="00C02190">
        <w:t xml:space="preserve"> tylko</w:t>
      </w:r>
      <w:r>
        <w:t xml:space="preserve"> w trybie pracy jednozmianowej</w:t>
      </w:r>
      <w:r w:rsidR="00C02190">
        <w:t xml:space="preserve"> (z dotrzymaniem terminów przekazania wyników)</w:t>
      </w:r>
      <w:r>
        <w:t>.</w:t>
      </w:r>
    </w:p>
    <w:p w14:paraId="595088B1" w14:textId="454FFE04" w:rsidR="00E56DED" w:rsidRPr="00C83689" w:rsidRDefault="00F86974" w:rsidP="00C83689">
      <w:pPr>
        <w:pStyle w:val="Nagwek2"/>
        <w:numPr>
          <w:ilvl w:val="1"/>
          <w:numId w:val="50"/>
        </w:numPr>
        <w:ind w:left="567" w:hanging="567"/>
      </w:pPr>
      <w:r>
        <w:t>Usługi całodobowe w ruchu ciągłym przyjęte u Zamawiającego dla każdej zmiany roboczej oznaczają poniższe czasy rozpoczęcia i zakończenia zmian:</w:t>
      </w:r>
    </w:p>
    <w:p w14:paraId="7752E5ED" w14:textId="6882653D" w:rsidR="00E56DED" w:rsidRPr="006C02B0" w:rsidRDefault="003A1B43" w:rsidP="006C02B0">
      <w:pPr>
        <w:pStyle w:val="Akapitzlist"/>
        <w:numPr>
          <w:ilvl w:val="0"/>
          <w:numId w:val="47"/>
        </w:numPr>
        <w:spacing w:line="360" w:lineRule="auto"/>
        <w:ind w:hanging="153"/>
        <w:rPr>
          <w:rFonts w:ascii="Franklin Gothic Book" w:hAnsi="Franklin Gothic Book"/>
          <w:sz w:val="22"/>
          <w:szCs w:val="22"/>
        </w:rPr>
      </w:pPr>
      <w:r>
        <w:rPr>
          <w:rFonts w:ascii="Franklin Gothic Book" w:hAnsi="Franklin Gothic Book"/>
          <w:sz w:val="22"/>
          <w:szCs w:val="22"/>
        </w:rPr>
        <w:t xml:space="preserve">I </w:t>
      </w:r>
      <w:r w:rsidR="00F86974" w:rsidRPr="006C02B0">
        <w:rPr>
          <w:rFonts w:ascii="Franklin Gothic Book" w:hAnsi="Franklin Gothic Book"/>
          <w:sz w:val="22"/>
          <w:szCs w:val="22"/>
        </w:rPr>
        <w:t>zmiana - od godz. 06: 00 do godz. 14:00,</w:t>
      </w:r>
      <w:r w:rsidR="00E56DED" w:rsidRPr="006C02B0">
        <w:rPr>
          <w:rFonts w:ascii="Franklin Gothic Book" w:hAnsi="Franklin Gothic Book"/>
          <w:sz w:val="22"/>
          <w:szCs w:val="22"/>
        </w:rPr>
        <w:t xml:space="preserve"> </w:t>
      </w:r>
    </w:p>
    <w:p w14:paraId="7F37E341" w14:textId="6987216C" w:rsidR="00E56DED" w:rsidRPr="006C02B0" w:rsidRDefault="003A1B43" w:rsidP="006C02B0">
      <w:pPr>
        <w:pStyle w:val="Akapitzlist"/>
        <w:numPr>
          <w:ilvl w:val="0"/>
          <w:numId w:val="47"/>
        </w:numPr>
        <w:spacing w:line="360" w:lineRule="auto"/>
        <w:ind w:hanging="153"/>
        <w:rPr>
          <w:rFonts w:ascii="Franklin Gothic Book" w:hAnsi="Franklin Gothic Book"/>
          <w:sz w:val="22"/>
          <w:szCs w:val="22"/>
        </w:rPr>
      </w:pPr>
      <w:r>
        <w:rPr>
          <w:rFonts w:ascii="Franklin Gothic Book" w:hAnsi="Franklin Gothic Book"/>
          <w:sz w:val="22"/>
          <w:szCs w:val="22"/>
        </w:rPr>
        <w:t xml:space="preserve">II </w:t>
      </w:r>
      <w:r w:rsidR="00F86974" w:rsidRPr="006C02B0">
        <w:rPr>
          <w:rFonts w:ascii="Franklin Gothic Book" w:hAnsi="Franklin Gothic Book"/>
          <w:sz w:val="22"/>
          <w:szCs w:val="22"/>
        </w:rPr>
        <w:t>zmiana - od godz. 14: 00 do godz. 22:00,</w:t>
      </w:r>
    </w:p>
    <w:p w14:paraId="5CD31ACC" w14:textId="022B4FC9" w:rsidR="006C02B0" w:rsidRDefault="003A1B43" w:rsidP="006C02B0">
      <w:pPr>
        <w:pStyle w:val="Akapitzlist"/>
        <w:numPr>
          <w:ilvl w:val="0"/>
          <w:numId w:val="47"/>
        </w:numPr>
        <w:spacing w:line="360" w:lineRule="auto"/>
        <w:ind w:hanging="153"/>
        <w:rPr>
          <w:rFonts w:ascii="Franklin Gothic Book" w:hAnsi="Franklin Gothic Book"/>
          <w:sz w:val="22"/>
          <w:szCs w:val="22"/>
        </w:rPr>
      </w:pPr>
      <w:r>
        <w:rPr>
          <w:rFonts w:ascii="Franklin Gothic Book" w:hAnsi="Franklin Gothic Book"/>
          <w:sz w:val="22"/>
          <w:szCs w:val="22"/>
        </w:rPr>
        <w:t xml:space="preserve">III </w:t>
      </w:r>
      <w:r w:rsidR="00F86974" w:rsidRPr="006C02B0">
        <w:rPr>
          <w:rFonts w:ascii="Franklin Gothic Book" w:hAnsi="Franklin Gothic Book"/>
          <w:sz w:val="22"/>
          <w:szCs w:val="22"/>
        </w:rPr>
        <w:t>zmiana - od godz. 22: 00 do godz. 06:00</w:t>
      </w:r>
    </w:p>
    <w:p w14:paraId="0285C099" w14:textId="706B99AA" w:rsidR="00F86974" w:rsidRPr="006C02B0" w:rsidRDefault="00F86974" w:rsidP="006C02B0">
      <w:pPr>
        <w:spacing w:line="360" w:lineRule="auto"/>
        <w:ind w:left="567"/>
        <w:rPr>
          <w:rFonts w:ascii="Franklin Gothic Book" w:hAnsi="Franklin Gothic Book"/>
          <w:sz w:val="22"/>
          <w:szCs w:val="22"/>
        </w:rPr>
      </w:pPr>
      <w:r w:rsidRPr="006C02B0">
        <w:rPr>
          <w:rFonts w:ascii="Franklin Gothic Book" w:hAnsi="Franklin Gothic Book"/>
          <w:sz w:val="22"/>
          <w:szCs w:val="22"/>
        </w:rPr>
        <w:t>i dotyczą wszystkich dni w roku kalendarzowym.</w:t>
      </w:r>
    </w:p>
    <w:p w14:paraId="576E9362" w14:textId="36C6881D" w:rsidR="00E56DED" w:rsidRPr="00C83689" w:rsidRDefault="00F86974" w:rsidP="00C83689">
      <w:pPr>
        <w:pStyle w:val="Nagwek2"/>
        <w:numPr>
          <w:ilvl w:val="1"/>
          <w:numId w:val="50"/>
        </w:numPr>
        <w:ind w:left="567" w:hanging="567"/>
      </w:pPr>
      <w:r>
        <w:t xml:space="preserve">Wymagana przez Zamawiającego w pkt 9.1.2 minimalna obsada personalna pracowników Wykonawcy na stanowisku </w:t>
      </w:r>
      <w:proofErr w:type="spellStart"/>
      <w:r>
        <w:t>Próbobiorcy</w:t>
      </w:r>
      <w:proofErr w:type="spellEnd"/>
      <w:r>
        <w:t xml:space="preserve"> powinna skutkować obecnością w miejscach przewidzianych przez Zamawiającego na pobieranie próbek minimum 3 pracowników na </w:t>
      </w:r>
      <w:r w:rsidR="003A1B43">
        <w:t>każdej</w:t>
      </w:r>
      <w:r>
        <w:t xml:space="preserve"> zmianie roboczej i zabezpieczać wykonanie usług w zakresie gwarantującym:</w:t>
      </w:r>
    </w:p>
    <w:p w14:paraId="4AA9E692" w14:textId="77777777" w:rsidR="00E56DED" w:rsidRDefault="00F86974" w:rsidP="001F402C">
      <w:pPr>
        <w:pStyle w:val="Nagwek3"/>
        <w:numPr>
          <w:ilvl w:val="2"/>
          <w:numId w:val="50"/>
        </w:numPr>
        <w:ind w:left="709" w:hanging="709"/>
      </w:pPr>
      <w:r>
        <w:t xml:space="preserve">pobieranie próbek zgodnie z wyznaczonymi przez Zamawiającego harmonogramami, </w:t>
      </w:r>
    </w:p>
    <w:p w14:paraId="497B34E1" w14:textId="77777777" w:rsidR="00E56DED" w:rsidRDefault="00F86974" w:rsidP="001F402C">
      <w:pPr>
        <w:pStyle w:val="Nagwek3"/>
        <w:numPr>
          <w:ilvl w:val="2"/>
          <w:numId w:val="50"/>
        </w:numPr>
        <w:ind w:left="709" w:hanging="709"/>
      </w:pPr>
      <w:r>
        <w:t xml:space="preserve">obsługę </w:t>
      </w:r>
      <w:proofErr w:type="spellStart"/>
      <w:r>
        <w:t>próbopobierni</w:t>
      </w:r>
      <w:proofErr w:type="spellEnd"/>
      <w:r>
        <w:t xml:space="preserve"> z żurawiem HIAB w przypadku wystąpienia awarii automatycznej </w:t>
      </w:r>
      <w:proofErr w:type="spellStart"/>
      <w:r>
        <w:t>próbopobierni</w:t>
      </w:r>
      <w:proofErr w:type="spellEnd"/>
      <w:r>
        <w:t xml:space="preserve"> ALPPB-12,</w:t>
      </w:r>
    </w:p>
    <w:p w14:paraId="4EC1E634" w14:textId="4BB06764" w:rsidR="00F86974" w:rsidRDefault="00F86974" w:rsidP="001F402C">
      <w:pPr>
        <w:pStyle w:val="Nagwek3"/>
        <w:numPr>
          <w:ilvl w:val="2"/>
          <w:numId w:val="50"/>
        </w:numPr>
        <w:ind w:left="709" w:hanging="709"/>
      </w:pPr>
      <w:r>
        <w:t xml:space="preserve">ręczne pobieranie próbek w przypadku niedyspozycyjności obu </w:t>
      </w:r>
      <w:proofErr w:type="spellStart"/>
      <w:r>
        <w:t>próbopobierni</w:t>
      </w:r>
      <w:proofErr w:type="spellEnd"/>
      <w:r>
        <w:t>.</w:t>
      </w:r>
    </w:p>
    <w:p w14:paraId="7FA93726" w14:textId="3D0A0128" w:rsidR="00F86974" w:rsidRDefault="00F86974" w:rsidP="00FE622B">
      <w:pPr>
        <w:pStyle w:val="Nagwek2"/>
        <w:numPr>
          <w:ilvl w:val="1"/>
          <w:numId w:val="50"/>
        </w:numPr>
        <w:ind w:left="567" w:hanging="567"/>
      </w:pPr>
      <w:r>
        <w:t>Jeśli realizacja Przedmiotu Zamówienia będzie  wymuszać na Wykonawcy dodatkowe doszkolenie pracowników, koszty z tym związane zostaną poniesione przez Wykonawcę.</w:t>
      </w:r>
    </w:p>
    <w:p w14:paraId="44E6949B" w14:textId="5F91D97A" w:rsidR="00E56DED" w:rsidRPr="00C83689" w:rsidRDefault="00F86974" w:rsidP="00C83689">
      <w:pPr>
        <w:pStyle w:val="Nagwek2"/>
        <w:numPr>
          <w:ilvl w:val="1"/>
          <w:numId w:val="50"/>
        </w:numPr>
        <w:ind w:left="567" w:hanging="567"/>
      </w:pPr>
      <w:r>
        <w:t>Komunikacja z Zamawiającym</w:t>
      </w:r>
    </w:p>
    <w:p w14:paraId="2D5546AD" w14:textId="77777777" w:rsidR="00E56DED" w:rsidRDefault="00F86974" w:rsidP="001F402C">
      <w:pPr>
        <w:pStyle w:val="Nagwek3"/>
        <w:numPr>
          <w:ilvl w:val="2"/>
          <w:numId w:val="50"/>
        </w:numPr>
        <w:ind w:left="709" w:hanging="709"/>
      </w:pPr>
      <w:r>
        <w:t>Zamawiający zapewni Wykonawcy dostęp do:</w:t>
      </w:r>
    </w:p>
    <w:p w14:paraId="6888A83B" w14:textId="069FF0DC" w:rsidR="00E56DED" w:rsidRDefault="00F86974" w:rsidP="001F402C">
      <w:pPr>
        <w:pStyle w:val="Nagwek4"/>
        <w:numPr>
          <w:ilvl w:val="3"/>
          <w:numId w:val="50"/>
        </w:numPr>
        <w:ind w:left="851" w:hanging="851"/>
      </w:pPr>
      <w:r>
        <w:t xml:space="preserve">dysku wymiany „I” i innych aplikacji elektronicznych, niezbędnych do wymiany informacji </w:t>
      </w:r>
      <w:r w:rsidR="00AB5BA5">
        <w:br/>
      </w:r>
      <w:r>
        <w:t>i rejestru wyników badań/analiz,</w:t>
      </w:r>
      <w:r w:rsidR="00E56DED">
        <w:t xml:space="preserve"> </w:t>
      </w:r>
    </w:p>
    <w:p w14:paraId="1F180308" w14:textId="43C49B5A" w:rsidR="00F86974" w:rsidRDefault="00F86974" w:rsidP="001F402C">
      <w:pPr>
        <w:pStyle w:val="Nagwek4"/>
        <w:numPr>
          <w:ilvl w:val="3"/>
          <w:numId w:val="50"/>
        </w:numPr>
        <w:ind w:left="851" w:hanging="851"/>
      </w:pPr>
      <w:r>
        <w:t>systemu łączności telefonicznej przewodowej.</w:t>
      </w:r>
    </w:p>
    <w:p w14:paraId="7738FBCE" w14:textId="16238552" w:rsidR="00F86974" w:rsidRDefault="00F86974" w:rsidP="001F402C">
      <w:pPr>
        <w:pStyle w:val="Nagwek3"/>
        <w:numPr>
          <w:ilvl w:val="2"/>
          <w:numId w:val="50"/>
        </w:numPr>
        <w:ind w:left="709" w:hanging="709"/>
      </w:pPr>
      <w:r>
        <w:t xml:space="preserve">Zamawiający nie zapewnia dostępu do Internetu. Wykonawca zobowiązany </w:t>
      </w:r>
      <w:r w:rsidR="000C0F02">
        <w:t xml:space="preserve">będzie </w:t>
      </w:r>
      <w:r>
        <w:t>do zestawienia połączenia do sieci Internet na własny koszt.</w:t>
      </w:r>
    </w:p>
    <w:p w14:paraId="60210CFD" w14:textId="0E29FE62" w:rsidR="00F86974" w:rsidRDefault="00F86974" w:rsidP="001F402C">
      <w:pPr>
        <w:pStyle w:val="Nagwek3"/>
        <w:numPr>
          <w:ilvl w:val="2"/>
          <w:numId w:val="50"/>
        </w:numPr>
        <w:ind w:left="709" w:hanging="709"/>
      </w:pPr>
      <w:r>
        <w:t>Podłączenie do sieci wewnętrznej ENEA: komputery będą podłączone przez tunel VPN, Wykonawca musi być technicznie przygotowany do zestawienia takiego połączenia (poprzez Internet). Oznacza to, że komputery Wykonawcy nie będą podłączone bezpośrednio do systemów GK ENEA.</w:t>
      </w:r>
    </w:p>
    <w:p w14:paraId="6EFC2930" w14:textId="73CC311A" w:rsidR="00F86974" w:rsidRDefault="00F86974" w:rsidP="001F402C">
      <w:pPr>
        <w:pStyle w:val="Nagwek3"/>
        <w:numPr>
          <w:ilvl w:val="2"/>
          <w:numId w:val="50"/>
        </w:numPr>
        <w:ind w:left="709" w:hanging="709"/>
      </w:pPr>
      <w:r>
        <w:t>Wykonawca</w:t>
      </w:r>
      <w:r w:rsidR="003A1B43">
        <w:t xml:space="preserve"> </w:t>
      </w:r>
      <w:r>
        <w:t>zobowiązany</w:t>
      </w:r>
      <w:r w:rsidR="003A1B43">
        <w:t xml:space="preserve"> będzie</w:t>
      </w:r>
      <w:r>
        <w:t xml:space="preserve"> do wyposażenia każdego zespołu realizującego prace </w:t>
      </w:r>
      <w:r w:rsidR="003A1B43">
        <w:br/>
      </w:r>
      <w:r>
        <w:t xml:space="preserve">w środki łączności telefonicznej komórkowej z </w:t>
      </w:r>
      <w:r w:rsidR="003A1B43">
        <w:t>p</w:t>
      </w:r>
      <w:r>
        <w:t>rzedstawicielami Zamawiającego.</w:t>
      </w:r>
    </w:p>
    <w:p w14:paraId="5AC50A20" w14:textId="003DB3AE" w:rsidR="00F86974" w:rsidRDefault="00E56DED" w:rsidP="001F402C">
      <w:pPr>
        <w:pStyle w:val="Nagwek3"/>
        <w:numPr>
          <w:ilvl w:val="2"/>
          <w:numId w:val="50"/>
        </w:numPr>
        <w:ind w:left="709" w:hanging="709"/>
      </w:pPr>
      <w:r>
        <w:lastRenderedPageBreak/>
        <w:t>W</w:t>
      </w:r>
      <w:r w:rsidR="00F86974">
        <w:t>ykonawca zobowiązany</w:t>
      </w:r>
      <w:r w:rsidR="003A1B43">
        <w:t xml:space="preserve"> będzie</w:t>
      </w:r>
      <w:r w:rsidR="00F86974">
        <w:t xml:space="preserve"> do przedstawienia listy osób kontaktowych z podaniem adresów służbowej poczty elektronicznej pracowników dedykowanych do kontaktów </w:t>
      </w:r>
      <w:r w:rsidR="003A1B43">
        <w:br/>
      </w:r>
      <w:r w:rsidR="00F86974">
        <w:t xml:space="preserve">z </w:t>
      </w:r>
      <w:r w:rsidR="003A1B43">
        <w:t>p</w:t>
      </w:r>
      <w:r w:rsidR="00F86974">
        <w:t>rzedstawicielami Zamawiającego.</w:t>
      </w:r>
    </w:p>
    <w:p w14:paraId="11346A5E" w14:textId="4DBD0771" w:rsidR="001B0224" w:rsidRPr="00361E6E" w:rsidRDefault="000E60B6" w:rsidP="00361E6E">
      <w:pPr>
        <w:pStyle w:val="Nagwek1"/>
        <w:numPr>
          <w:ilvl w:val="0"/>
          <w:numId w:val="50"/>
        </w:numPr>
        <w:ind w:left="360"/>
      </w:pPr>
      <w:r>
        <w:t xml:space="preserve">Obowiązki Wykonawcy </w:t>
      </w:r>
    </w:p>
    <w:p w14:paraId="2CCA25B1" w14:textId="0ECAB2A7" w:rsidR="000E60B6" w:rsidRDefault="000E60B6" w:rsidP="00FE622B">
      <w:pPr>
        <w:pStyle w:val="Nagwek2"/>
        <w:numPr>
          <w:ilvl w:val="1"/>
          <w:numId w:val="50"/>
        </w:numPr>
        <w:ind w:left="567" w:hanging="567"/>
      </w:pPr>
      <w:r>
        <w:t>Wykonawca zobowiązany będzie skierować do realizacji prac na rzecz Elektrowni wyłącznie osób, które posiadają:</w:t>
      </w:r>
    </w:p>
    <w:p w14:paraId="6214D363" w14:textId="77777777" w:rsidR="000E60B6" w:rsidRPr="006E77BD" w:rsidRDefault="000E60B6" w:rsidP="000E60B6">
      <w:pPr>
        <w:pStyle w:val="Akapitzlist"/>
        <w:numPr>
          <w:ilvl w:val="0"/>
          <w:numId w:val="41"/>
        </w:numPr>
        <w:tabs>
          <w:tab w:val="left" w:pos="709"/>
        </w:tabs>
        <w:spacing w:line="360" w:lineRule="auto"/>
        <w:ind w:left="993" w:hanging="284"/>
        <w:jc w:val="both"/>
        <w:rPr>
          <w:rFonts w:ascii="Franklin Gothic Book" w:hAnsi="Franklin Gothic Book" w:cs="Arial"/>
          <w:sz w:val="22"/>
          <w:szCs w:val="22"/>
        </w:rPr>
      </w:pPr>
      <w:r w:rsidRPr="00446EAE">
        <w:rPr>
          <w:rFonts w:ascii="Franklin Gothic Book" w:hAnsi="Franklin Gothic Book" w:cs="Arial"/>
          <w:sz w:val="22"/>
          <w:szCs w:val="22"/>
        </w:rPr>
        <w:t>właściwe umiejętności oraz kwalifika</w:t>
      </w:r>
      <w:r w:rsidRPr="006E77BD">
        <w:rPr>
          <w:rFonts w:ascii="Franklin Gothic Book" w:hAnsi="Franklin Gothic Book" w:cs="Arial"/>
          <w:sz w:val="22"/>
          <w:szCs w:val="22"/>
        </w:rPr>
        <w:t>cje zawodowe do ich wykonywania,</w:t>
      </w:r>
    </w:p>
    <w:p w14:paraId="53FE5FDF" w14:textId="77777777" w:rsidR="000E60B6" w:rsidRDefault="000E60B6" w:rsidP="000E60B6">
      <w:pPr>
        <w:pStyle w:val="Akapitzlist"/>
        <w:numPr>
          <w:ilvl w:val="0"/>
          <w:numId w:val="41"/>
        </w:numPr>
        <w:tabs>
          <w:tab w:val="left" w:pos="851"/>
          <w:tab w:val="left" w:pos="993"/>
        </w:tabs>
        <w:spacing w:line="360" w:lineRule="auto"/>
        <w:ind w:left="709" w:firstLine="0"/>
        <w:jc w:val="both"/>
        <w:rPr>
          <w:rFonts w:ascii="Franklin Gothic Book" w:hAnsi="Franklin Gothic Book" w:cs="Arial"/>
          <w:sz w:val="22"/>
          <w:szCs w:val="22"/>
        </w:rPr>
      </w:pPr>
      <w:r w:rsidRPr="00446EAE">
        <w:rPr>
          <w:rFonts w:ascii="Franklin Gothic Book" w:hAnsi="Franklin Gothic Book" w:cs="Arial"/>
          <w:sz w:val="22"/>
          <w:szCs w:val="22"/>
        </w:rPr>
        <w:t>aktualne orzeczenia lekarskie stwierdzające brak przeciwwskazań do pracy na określonym stanowisku (przy określonego rodzaju pracach)</w:t>
      </w:r>
      <w:r>
        <w:rPr>
          <w:rFonts w:ascii="Franklin Gothic Book" w:hAnsi="Franklin Gothic Book" w:cs="Arial"/>
          <w:sz w:val="22"/>
          <w:szCs w:val="22"/>
        </w:rPr>
        <w:t>,</w:t>
      </w:r>
    </w:p>
    <w:p w14:paraId="60B0BEDC" w14:textId="77777777" w:rsidR="000E60B6" w:rsidRDefault="000E60B6" w:rsidP="000E60B6">
      <w:pPr>
        <w:pStyle w:val="Akapitzlist"/>
        <w:numPr>
          <w:ilvl w:val="0"/>
          <w:numId w:val="41"/>
        </w:numPr>
        <w:tabs>
          <w:tab w:val="left" w:pos="851"/>
          <w:tab w:val="left" w:pos="993"/>
        </w:tabs>
        <w:spacing w:line="360" w:lineRule="auto"/>
        <w:ind w:left="709" w:firstLine="0"/>
        <w:jc w:val="both"/>
        <w:rPr>
          <w:rFonts w:ascii="Franklin Gothic Book" w:hAnsi="Franklin Gothic Book" w:cs="Arial"/>
          <w:sz w:val="22"/>
          <w:szCs w:val="22"/>
        </w:rPr>
      </w:pPr>
      <w:r>
        <w:rPr>
          <w:rFonts w:ascii="Franklin Gothic Book" w:hAnsi="Franklin Gothic Book" w:cs="Arial"/>
          <w:sz w:val="22"/>
          <w:szCs w:val="22"/>
        </w:rPr>
        <w:t>a</w:t>
      </w:r>
      <w:r w:rsidRPr="0028576F">
        <w:rPr>
          <w:rFonts w:ascii="Franklin Gothic Book" w:hAnsi="Franklin Gothic Book" w:cs="Arial"/>
          <w:sz w:val="22"/>
          <w:szCs w:val="22"/>
        </w:rPr>
        <w:t>ktualne szkolenia w dziedzinie bezpieczeństwa i higieny pracy</w:t>
      </w:r>
      <w:r>
        <w:rPr>
          <w:rFonts w:ascii="Franklin Gothic Book" w:hAnsi="Franklin Gothic Book" w:cs="Arial"/>
          <w:sz w:val="22"/>
          <w:szCs w:val="22"/>
        </w:rPr>
        <w:t>.</w:t>
      </w:r>
    </w:p>
    <w:p w14:paraId="3AABDA9A" w14:textId="0B06D52D" w:rsidR="000E60B6" w:rsidRPr="003A1B43" w:rsidRDefault="000E60B6" w:rsidP="00FE622B">
      <w:pPr>
        <w:pStyle w:val="Nagwek2"/>
        <w:numPr>
          <w:ilvl w:val="1"/>
          <w:numId w:val="50"/>
        </w:numPr>
        <w:ind w:left="567" w:hanging="567"/>
      </w:pPr>
      <w:r>
        <w:t>Wykonawca zobowiązany będzie do p</w:t>
      </w:r>
      <w:r w:rsidRPr="006E77BD">
        <w:t>rzekazani</w:t>
      </w:r>
      <w:r>
        <w:t>a</w:t>
      </w:r>
      <w:r w:rsidRPr="00446EAE">
        <w:t xml:space="preserve"> i </w:t>
      </w:r>
      <w:r>
        <w:t xml:space="preserve">na bieżąco </w:t>
      </w:r>
      <w:r w:rsidRPr="006E77BD">
        <w:t>aktualizowani</w:t>
      </w:r>
      <w:r>
        <w:t>a</w:t>
      </w:r>
      <w:r w:rsidR="003A1B43">
        <w:t xml:space="preserve"> </w:t>
      </w:r>
      <w:r w:rsidRPr="003A1B43">
        <w:t xml:space="preserve">wykazu osób skierowanych do wykonywania prac na rzecz Elektrowni wg wzoru stanowiącego Załącznik Z-1 Wykaz osób skierowanych do wykonywania prac na rzecz Enea Elektrownia Połaniec Spółka do Dokumentu związanego nr 2 do I/NB/B/20/2013, </w:t>
      </w:r>
    </w:p>
    <w:p w14:paraId="624EFED0" w14:textId="3BA7001F" w:rsidR="000E60B6" w:rsidRPr="00B4356C" w:rsidRDefault="000E60B6" w:rsidP="00FE622B">
      <w:pPr>
        <w:pStyle w:val="Nagwek2"/>
        <w:numPr>
          <w:ilvl w:val="1"/>
          <w:numId w:val="50"/>
        </w:numPr>
        <w:ind w:left="567" w:hanging="567"/>
      </w:pPr>
      <w:r w:rsidRPr="00B4356C">
        <w:t xml:space="preserve">Dokumenty, o których mowa w </w:t>
      </w:r>
      <w:r>
        <w:t>pkt 1</w:t>
      </w:r>
      <w:r w:rsidR="001B0224">
        <w:t>0</w:t>
      </w:r>
      <w:r>
        <w:t>.</w:t>
      </w:r>
      <w:r w:rsidR="001B0224">
        <w:t>2</w:t>
      </w:r>
      <w:r w:rsidRPr="00B4356C">
        <w:t xml:space="preserve"> należy przekazać osobie odpowiedzialnej ze strony Elektrowni Połaniec za prowadzenie Umowy nie później niż</w:t>
      </w:r>
      <w:r>
        <w:t xml:space="preserve"> 7 dni przed planowanym terminem rozpoczęcia prac objętych umową.</w:t>
      </w:r>
    </w:p>
    <w:p w14:paraId="0B925419" w14:textId="77777777" w:rsidR="000E60B6" w:rsidRDefault="000E60B6" w:rsidP="00FE622B">
      <w:pPr>
        <w:pStyle w:val="Nagwek2"/>
        <w:numPr>
          <w:ilvl w:val="1"/>
          <w:numId w:val="50"/>
        </w:numPr>
        <w:ind w:left="567" w:hanging="567"/>
      </w:pPr>
      <w:r w:rsidRPr="00446EAE">
        <w:t xml:space="preserve">Wraz z wykazem osób Wykonawca </w:t>
      </w:r>
      <w:r>
        <w:t>z</w:t>
      </w:r>
      <w:r w:rsidRPr="00233755">
        <w:t>obowiązany będzie</w:t>
      </w:r>
      <w:r w:rsidRPr="00446EAE">
        <w:t xml:space="preserve"> przygotować i przekazać</w:t>
      </w:r>
      <w:r>
        <w:t>:</w:t>
      </w:r>
    </w:p>
    <w:p w14:paraId="07B0F117" w14:textId="77777777" w:rsidR="000E60B6" w:rsidRDefault="000E60B6" w:rsidP="000E60B6">
      <w:pPr>
        <w:pStyle w:val="Akapitzlist"/>
        <w:numPr>
          <w:ilvl w:val="0"/>
          <w:numId w:val="46"/>
        </w:numPr>
        <w:tabs>
          <w:tab w:val="left" w:pos="709"/>
        </w:tabs>
        <w:spacing w:line="360" w:lineRule="auto"/>
        <w:ind w:left="1134" w:hanging="283"/>
        <w:jc w:val="both"/>
        <w:rPr>
          <w:rFonts w:ascii="Franklin Gothic Book" w:hAnsi="Franklin Gothic Book" w:cs="Arial"/>
          <w:sz w:val="22"/>
          <w:szCs w:val="22"/>
        </w:rPr>
      </w:pPr>
      <w:r>
        <w:rPr>
          <w:rFonts w:ascii="Franklin Gothic Book" w:hAnsi="Franklin Gothic Book" w:cs="Arial"/>
          <w:sz w:val="22"/>
          <w:szCs w:val="22"/>
        </w:rPr>
        <w:t>w</w:t>
      </w:r>
      <w:r w:rsidRPr="00446EAE">
        <w:rPr>
          <w:rFonts w:ascii="Franklin Gothic Book" w:hAnsi="Franklin Gothic Book" w:cs="Arial"/>
          <w:sz w:val="22"/>
          <w:szCs w:val="22"/>
        </w:rPr>
        <w:t>niosek o wydanie przepustek</w:t>
      </w:r>
      <w:r>
        <w:rPr>
          <w:rFonts w:ascii="Franklin Gothic Book" w:hAnsi="Franklin Gothic Book" w:cs="Arial"/>
          <w:sz w:val="22"/>
          <w:szCs w:val="22"/>
        </w:rPr>
        <w:t>,</w:t>
      </w:r>
    </w:p>
    <w:p w14:paraId="2A1DC710" w14:textId="77777777" w:rsidR="000E60B6" w:rsidRPr="00446EAE" w:rsidRDefault="000E60B6" w:rsidP="000E60B6">
      <w:pPr>
        <w:pStyle w:val="Akapitzlist"/>
        <w:numPr>
          <w:ilvl w:val="0"/>
          <w:numId w:val="46"/>
        </w:numPr>
        <w:tabs>
          <w:tab w:val="left" w:pos="709"/>
        </w:tabs>
        <w:spacing w:line="360" w:lineRule="auto"/>
        <w:ind w:left="1134" w:hanging="283"/>
        <w:jc w:val="both"/>
        <w:rPr>
          <w:rFonts w:ascii="Franklin Gothic Book" w:hAnsi="Franklin Gothic Book" w:cs="Arial"/>
          <w:sz w:val="22"/>
          <w:szCs w:val="22"/>
        </w:rPr>
      </w:pPr>
      <w:r>
        <w:rPr>
          <w:rFonts w:ascii="Franklin Gothic Book" w:hAnsi="Franklin Gothic Book" w:cs="Arial"/>
          <w:sz w:val="22"/>
          <w:szCs w:val="22"/>
        </w:rPr>
        <w:t>w</w:t>
      </w:r>
      <w:r w:rsidRPr="00446EAE">
        <w:rPr>
          <w:rFonts w:ascii="Franklin Gothic Book" w:hAnsi="Franklin Gothic Book" w:cs="Arial"/>
          <w:sz w:val="22"/>
          <w:szCs w:val="22"/>
        </w:rPr>
        <w:t>niosek o udzielnie zgody na fotografowanie lub filmowanie obiektów Elektrowni – jeżeli jest to niezbę</w:t>
      </w:r>
      <w:r w:rsidRPr="007A637B">
        <w:rPr>
          <w:rFonts w:ascii="Franklin Gothic Book" w:hAnsi="Franklin Gothic Book" w:cs="Arial"/>
          <w:sz w:val="22"/>
          <w:szCs w:val="22"/>
        </w:rPr>
        <w:t>dne dla realizacji zakresu przedmiotu zamówienia</w:t>
      </w:r>
      <w:r w:rsidRPr="00446EAE">
        <w:rPr>
          <w:rFonts w:ascii="Franklin Gothic Book" w:hAnsi="Franklin Gothic Book" w:cs="Arial"/>
          <w:sz w:val="22"/>
          <w:szCs w:val="22"/>
        </w:rPr>
        <w:t>.</w:t>
      </w:r>
    </w:p>
    <w:p w14:paraId="536A8422" w14:textId="77777777" w:rsidR="000E60B6" w:rsidRPr="00446EAE" w:rsidRDefault="000E60B6" w:rsidP="00FE622B">
      <w:pPr>
        <w:pStyle w:val="Nagwek2"/>
        <w:numPr>
          <w:ilvl w:val="1"/>
          <w:numId w:val="50"/>
        </w:numPr>
        <w:ind w:left="567" w:hanging="567"/>
      </w:pPr>
      <w:r w:rsidRPr="00446EAE">
        <w:t>Osoby skierowane przez Wykonawców do realizacji prac na rzecz Elektrowni zobowiązane są przed ich rozpoczęciem do odbycia szkolenia wprowadzającego</w:t>
      </w:r>
      <w:r>
        <w:t>.</w:t>
      </w:r>
    </w:p>
    <w:p w14:paraId="385BE598" w14:textId="77777777" w:rsidR="000E60B6" w:rsidRDefault="000E60B6" w:rsidP="00FE622B">
      <w:pPr>
        <w:pStyle w:val="Nagwek2"/>
        <w:numPr>
          <w:ilvl w:val="1"/>
          <w:numId w:val="50"/>
        </w:numPr>
        <w:ind w:left="567" w:hanging="567"/>
      </w:pPr>
      <w:r>
        <w:t>Wykonawca zobowiązany będzie do s</w:t>
      </w:r>
      <w:r w:rsidRPr="006F0DAB">
        <w:t>ystematyczne</w:t>
      </w:r>
      <w:r>
        <w:t>go przeprowadzania</w:t>
      </w:r>
      <w:r w:rsidRPr="006F0DAB">
        <w:t xml:space="preserve"> </w:t>
      </w:r>
      <w:r>
        <w:t>i dokumentowania</w:t>
      </w:r>
      <w:r w:rsidRPr="00646812">
        <w:t xml:space="preserve"> kontroli </w:t>
      </w:r>
      <w:r w:rsidRPr="006F0DAB">
        <w:t>miejsc pracy, pod kątem spełnienia wymagań bezpieczeństwa prowadzonych prac, w tym przestrzegania przepisów i zasad bezpieczeństwa przez osoby przez niego zatrudnione oraz inne osoby w</w:t>
      </w:r>
      <w:r w:rsidRPr="00646812">
        <w:t xml:space="preserve">ykonujące prace w tych </w:t>
      </w:r>
      <w:r w:rsidRPr="006F0DAB">
        <w:t>miejscach.</w:t>
      </w:r>
    </w:p>
    <w:p w14:paraId="3883B882" w14:textId="35F2503B" w:rsidR="000E60B6" w:rsidRDefault="000E60B6" w:rsidP="00FE622B">
      <w:pPr>
        <w:pStyle w:val="Nagwek2"/>
        <w:numPr>
          <w:ilvl w:val="1"/>
          <w:numId w:val="50"/>
        </w:numPr>
        <w:ind w:left="567" w:hanging="567"/>
      </w:pPr>
      <w:r w:rsidRPr="00446EAE">
        <w:t xml:space="preserve">Nie rzadziej niż raz na miesiąc w trakcie prowadzenia prac, Wykonawca </w:t>
      </w:r>
      <w:r>
        <w:t>z</w:t>
      </w:r>
      <w:r w:rsidRPr="00446EAE">
        <w:t>obowiązany</w:t>
      </w:r>
      <w:r w:rsidR="000C0F02">
        <w:t xml:space="preserve"> będzie</w:t>
      </w:r>
      <w:r w:rsidRPr="00446EAE">
        <w:t xml:space="preserve"> do sporządzenia i przekazania do prowadzącego umowę ze strony </w:t>
      </w:r>
      <w:r w:rsidRPr="00646812">
        <w:t>Elektrowni</w:t>
      </w:r>
      <w:r w:rsidRPr="00446EAE">
        <w:t xml:space="preserve"> oraz do Biura BHP Elektrowni raportu z k</w:t>
      </w:r>
      <w:r>
        <w:t xml:space="preserve">ontroli, o których mowa w </w:t>
      </w:r>
      <w:r w:rsidR="001B0224">
        <w:t>pkt 10.6.</w:t>
      </w:r>
    </w:p>
    <w:p w14:paraId="304A2739" w14:textId="56B05CDE" w:rsidR="000E60B6" w:rsidRDefault="000E60B6" w:rsidP="00FE622B">
      <w:pPr>
        <w:pStyle w:val="Nagwek2"/>
        <w:numPr>
          <w:ilvl w:val="1"/>
          <w:numId w:val="50"/>
        </w:numPr>
        <w:ind w:left="567" w:hanging="567"/>
      </w:pPr>
      <w:r>
        <w:t xml:space="preserve">Raport, o którym mowa w </w:t>
      </w:r>
      <w:r w:rsidR="001B0224">
        <w:t>pkt 10.7</w:t>
      </w:r>
      <w:r w:rsidRPr="00446EAE">
        <w:t xml:space="preserve"> wraz z wnioskami lub zaleceniami dotyczącymi </w:t>
      </w:r>
      <w:r w:rsidRPr="00646812">
        <w:t>bezpieczeństwa</w:t>
      </w:r>
      <w:r w:rsidRPr="00446EAE">
        <w:t xml:space="preserve"> pracy powinien być zatwierdzony przez osoby upoważnione ze strony Wykonawcy. Wzór Raportu </w:t>
      </w:r>
      <w:r w:rsidRPr="00564B4D">
        <w:t>bezpieczeństwa</w:t>
      </w:r>
      <w:r>
        <w:t xml:space="preserve"> </w:t>
      </w:r>
      <w:r w:rsidRPr="00446EAE">
        <w:t>stanowi Załącznik</w:t>
      </w:r>
      <w:r w:rsidRPr="00564B4D">
        <w:t xml:space="preserve"> Z–</w:t>
      </w:r>
      <w:r>
        <w:t>5</w:t>
      </w:r>
      <w:r w:rsidRPr="00446EAE">
        <w:t xml:space="preserve"> do </w:t>
      </w:r>
      <w:r w:rsidRPr="00564B4D">
        <w:t>Dokument</w:t>
      </w:r>
      <w:r>
        <w:t>u związanego</w:t>
      </w:r>
      <w:r w:rsidRPr="00564B4D">
        <w:t xml:space="preserve"> nr 2 </w:t>
      </w:r>
      <w:r w:rsidRPr="00446EAE">
        <w:t>do I/NB/B/20/2013</w:t>
      </w:r>
      <w:r w:rsidRPr="00564B4D">
        <w:t>.</w:t>
      </w:r>
    </w:p>
    <w:p w14:paraId="27CF80F0" w14:textId="77777777" w:rsidR="000E60B6" w:rsidRDefault="000E60B6" w:rsidP="00FE622B">
      <w:pPr>
        <w:pStyle w:val="Nagwek2"/>
        <w:numPr>
          <w:ilvl w:val="1"/>
          <w:numId w:val="50"/>
        </w:numPr>
        <w:ind w:left="567" w:hanging="567"/>
      </w:pPr>
      <w:r w:rsidRPr="00446EAE">
        <w:t xml:space="preserve">Wykonawca </w:t>
      </w:r>
      <w:r>
        <w:t>z</w:t>
      </w:r>
      <w:r w:rsidRPr="000254FB">
        <w:t>obowiązany będzie</w:t>
      </w:r>
      <w:r w:rsidRPr="00446EAE">
        <w:t xml:space="preserve"> do przekazywania do Biura BHP Elektrowni: </w:t>
      </w:r>
    </w:p>
    <w:p w14:paraId="5E9238C0" w14:textId="77777777" w:rsidR="000E60B6" w:rsidRDefault="000E60B6" w:rsidP="000E60B6">
      <w:pPr>
        <w:pStyle w:val="Akapitzlist"/>
        <w:numPr>
          <w:ilvl w:val="0"/>
          <w:numId w:val="42"/>
        </w:numPr>
        <w:tabs>
          <w:tab w:val="left" w:pos="709"/>
        </w:tabs>
        <w:spacing w:line="360" w:lineRule="auto"/>
        <w:ind w:left="1134" w:hanging="425"/>
        <w:jc w:val="both"/>
        <w:rPr>
          <w:rFonts w:ascii="Franklin Gothic Book" w:hAnsi="Franklin Gothic Book" w:cs="Arial"/>
          <w:sz w:val="22"/>
          <w:szCs w:val="22"/>
        </w:rPr>
      </w:pPr>
      <w:r>
        <w:rPr>
          <w:rFonts w:ascii="Franklin Gothic Book" w:hAnsi="Franklin Gothic Book" w:cs="Arial"/>
          <w:sz w:val="22"/>
          <w:szCs w:val="22"/>
        </w:rPr>
        <w:lastRenderedPageBreak/>
        <w:t>n</w:t>
      </w:r>
      <w:r w:rsidRPr="0017391F">
        <w:rPr>
          <w:rFonts w:ascii="Franklin Gothic Book" w:hAnsi="Franklin Gothic Book" w:cs="Arial"/>
          <w:sz w:val="22"/>
          <w:szCs w:val="22"/>
        </w:rPr>
        <w:t xml:space="preserve">iezwłocznie </w:t>
      </w:r>
      <w:r w:rsidRPr="00446EAE">
        <w:rPr>
          <w:rFonts w:ascii="Franklin Gothic Book" w:hAnsi="Franklin Gothic Book" w:cs="Arial"/>
          <w:sz w:val="22"/>
          <w:szCs w:val="22"/>
        </w:rPr>
        <w:t xml:space="preserve">informacji o wypadkach, zdarzeniach wypadkowych lub nagłych </w:t>
      </w:r>
      <w:r>
        <w:rPr>
          <w:rFonts w:ascii="Franklin Gothic Book" w:hAnsi="Franklin Gothic Book" w:cs="Arial"/>
          <w:sz w:val="22"/>
          <w:szCs w:val="22"/>
        </w:rPr>
        <w:t xml:space="preserve">  </w:t>
      </w:r>
      <w:proofErr w:type="spellStart"/>
      <w:r w:rsidRPr="00446EAE">
        <w:rPr>
          <w:rFonts w:ascii="Franklin Gothic Book" w:hAnsi="Franklin Gothic Book" w:cs="Arial"/>
          <w:sz w:val="22"/>
          <w:szCs w:val="22"/>
        </w:rPr>
        <w:t>zachorowaniach</w:t>
      </w:r>
      <w:proofErr w:type="spellEnd"/>
      <w:r w:rsidRPr="00446EAE">
        <w:rPr>
          <w:rFonts w:ascii="Franklin Gothic Book" w:hAnsi="Franklin Gothic Book" w:cs="Arial"/>
          <w:sz w:val="22"/>
          <w:szCs w:val="22"/>
        </w:rPr>
        <w:t xml:space="preserve"> związanych z pracą n</w:t>
      </w:r>
      <w:r w:rsidRPr="0017391F">
        <w:rPr>
          <w:rFonts w:ascii="Franklin Gothic Book" w:hAnsi="Franklin Gothic Book" w:cs="Arial"/>
          <w:sz w:val="22"/>
          <w:szCs w:val="22"/>
        </w:rPr>
        <w:t>a terenie i na rzecz Elektrowni,</w:t>
      </w:r>
    </w:p>
    <w:p w14:paraId="2A97F51E" w14:textId="77777777" w:rsidR="000E60B6" w:rsidRPr="0017391F" w:rsidRDefault="000E60B6" w:rsidP="000E60B6">
      <w:pPr>
        <w:pStyle w:val="Akapitzlist"/>
        <w:numPr>
          <w:ilvl w:val="0"/>
          <w:numId w:val="42"/>
        </w:numPr>
        <w:tabs>
          <w:tab w:val="left" w:pos="709"/>
        </w:tabs>
        <w:spacing w:line="360" w:lineRule="auto"/>
        <w:ind w:left="1134" w:hanging="425"/>
        <w:jc w:val="both"/>
        <w:rPr>
          <w:rFonts w:ascii="Franklin Gothic Book" w:hAnsi="Franklin Gothic Book" w:cs="Arial"/>
          <w:sz w:val="22"/>
          <w:szCs w:val="22"/>
        </w:rPr>
      </w:pPr>
      <w:r w:rsidRPr="00446EAE">
        <w:rPr>
          <w:rFonts w:ascii="Franklin Gothic Book" w:hAnsi="Franklin Gothic Book" w:cs="Arial"/>
          <w:sz w:val="22"/>
          <w:szCs w:val="22"/>
        </w:rPr>
        <w:t>w terminie do 8 – go dnia po zakończeniu miesiąca</w:t>
      </w:r>
      <w:r>
        <w:rPr>
          <w:rFonts w:ascii="Franklin Gothic Book" w:hAnsi="Franklin Gothic Book" w:cs="Arial"/>
          <w:sz w:val="22"/>
          <w:szCs w:val="22"/>
        </w:rPr>
        <w:t xml:space="preserve"> -</w:t>
      </w:r>
      <w:r w:rsidRPr="00446EAE">
        <w:rPr>
          <w:rFonts w:ascii="Franklin Gothic Book" w:hAnsi="Franklin Gothic Book" w:cs="Arial"/>
          <w:sz w:val="22"/>
          <w:szCs w:val="22"/>
        </w:rPr>
        <w:t xml:space="preserve"> </w:t>
      </w:r>
      <w:r>
        <w:rPr>
          <w:rFonts w:ascii="Franklin Gothic Book" w:hAnsi="Franklin Gothic Book" w:cs="Arial"/>
          <w:sz w:val="22"/>
          <w:szCs w:val="22"/>
        </w:rPr>
        <w:t>l</w:t>
      </w:r>
      <w:r w:rsidRPr="00446EAE">
        <w:rPr>
          <w:rFonts w:ascii="Franklin Gothic Book" w:hAnsi="Franklin Gothic Book" w:cs="Arial"/>
          <w:sz w:val="22"/>
          <w:szCs w:val="22"/>
        </w:rPr>
        <w:t xml:space="preserve">iczby osób, które faktycznie realizowały prace na terenie i na rzecz Elektrowni oraz liczbę godzin przepracowanych przez te osoby w </w:t>
      </w:r>
      <w:r w:rsidRPr="0017391F">
        <w:rPr>
          <w:rFonts w:ascii="Franklin Gothic Book" w:hAnsi="Franklin Gothic Book" w:cs="Arial"/>
          <w:sz w:val="22"/>
          <w:szCs w:val="22"/>
        </w:rPr>
        <w:t>okresie wymaganym raportowaniem.</w:t>
      </w:r>
    </w:p>
    <w:p w14:paraId="22A351CC" w14:textId="5EE6E410" w:rsidR="000E60B6" w:rsidRDefault="000E60B6" w:rsidP="000E60B6">
      <w:pPr>
        <w:pStyle w:val="Akapitzlist"/>
        <w:numPr>
          <w:ilvl w:val="0"/>
          <w:numId w:val="42"/>
        </w:numPr>
        <w:tabs>
          <w:tab w:val="left" w:pos="709"/>
        </w:tabs>
        <w:spacing w:line="360" w:lineRule="auto"/>
        <w:ind w:left="1134" w:hanging="425"/>
        <w:jc w:val="both"/>
        <w:rPr>
          <w:rFonts w:ascii="Franklin Gothic Book" w:hAnsi="Franklin Gothic Book" w:cs="Arial"/>
          <w:sz w:val="22"/>
          <w:szCs w:val="22"/>
        </w:rPr>
      </w:pPr>
      <w:r w:rsidRPr="0017391F">
        <w:rPr>
          <w:rFonts w:ascii="Franklin Gothic Book" w:hAnsi="Franklin Gothic Book" w:cs="Arial"/>
          <w:sz w:val="22"/>
          <w:szCs w:val="22"/>
        </w:rPr>
        <w:t>Da</w:t>
      </w:r>
      <w:r>
        <w:rPr>
          <w:rFonts w:ascii="Franklin Gothic Book" w:hAnsi="Franklin Gothic Book" w:cs="Arial"/>
          <w:sz w:val="22"/>
          <w:szCs w:val="22"/>
        </w:rPr>
        <w:t>ne o których mowa powyżej</w:t>
      </w:r>
      <w:r w:rsidRPr="0017391F">
        <w:rPr>
          <w:rFonts w:ascii="Franklin Gothic Book" w:hAnsi="Franklin Gothic Book" w:cs="Arial"/>
          <w:sz w:val="22"/>
          <w:szCs w:val="22"/>
        </w:rPr>
        <w:t xml:space="preserve"> mogą być zawarte w</w:t>
      </w:r>
      <w:r>
        <w:rPr>
          <w:rFonts w:ascii="Franklin Gothic Book" w:hAnsi="Franklin Gothic Book" w:cs="Arial"/>
          <w:sz w:val="22"/>
          <w:szCs w:val="22"/>
        </w:rPr>
        <w:t xml:space="preserve"> raporcie, o którym mowa w pkt </w:t>
      </w:r>
      <w:r w:rsidR="001B0224">
        <w:rPr>
          <w:rFonts w:ascii="Franklin Gothic Book" w:hAnsi="Franklin Gothic Book" w:cs="Arial"/>
          <w:sz w:val="22"/>
          <w:szCs w:val="22"/>
        </w:rPr>
        <w:t>10.8</w:t>
      </w:r>
      <w:r>
        <w:rPr>
          <w:rFonts w:ascii="Franklin Gothic Book" w:hAnsi="Franklin Gothic Book" w:cs="Arial"/>
          <w:sz w:val="22"/>
          <w:szCs w:val="22"/>
        </w:rPr>
        <w:t>.</w:t>
      </w:r>
    </w:p>
    <w:p w14:paraId="6E85C70A" w14:textId="77777777" w:rsidR="000E60B6" w:rsidRPr="000B70B8" w:rsidRDefault="000E60B6" w:rsidP="00FE622B">
      <w:pPr>
        <w:pStyle w:val="Nagwek2"/>
        <w:numPr>
          <w:ilvl w:val="1"/>
          <w:numId w:val="50"/>
        </w:numPr>
        <w:tabs>
          <w:tab w:val="clear" w:pos="567"/>
        </w:tabs>
        <w:ind w:left="567" w:hanging="567"/>
      </w:pPr>
      <w:r w:rsidRPr="00446EAE">
        <w:t xml:space="preserve">Wykonawca </w:t>
      </w:r>
      <w:r>
        <w:t xml:space="preserve">będzie </w:t>
      </w:r>
      <w:r w:rsidRPr="000B70B8">
        <w:t>m</w:t>
      </w:r>
      <w:r>
        <w:t>i</w:t>
      </w:r>
      <w:r w:rsidRPr="000B70B8">
        <w:t>a</w:t>
      </w:r>
      <w:r>
        <w:t>ł</w:t>
      </w:r>
      <w:r w:rsidRPr="000B70B8">
        <w:t xml:space="preserve"> obowiązek zapewnić udział osoby wykonującej u niego zadania służby BHP w naradach, spotkaniach dotyczących bezpieczeństwa, organizowanych przez Biuro BHP Elektrowni lub innych spotkaniach, naradach organizowanych przez inne komórki organizacyjne Elektrowni.</w:t>
      </w:r>
    </w:p>
    <w:p w14:paraId="1D31B2DC" w14:textId="723ECD7D" w:rsidR="000E60B6" w:rsidRDefault="000E60B6" w:rsidP="00FE622B">
      <w:pPr>
        <w:pStyle w:val="Nagwek2"/>
        <w:numPr>
          <w:ilvl w:val="1"/>
          <w:numId w:val="50"/>
        </w:numPr>
        <w:ind w:left="567" w:hanging="567"/>
      </w:pPr>
      <w:r w:rsidRPr="000B70B8">
        <w:t xml:space="preserve">Wykonawca odpowiedzialny </w:t>
      </w:r>
      <w:r w:rsidR="003A1B43">
        <w:t xml:space="preserve">będzie </w:t>
      </w:r>
      <w:r w:rsidRPr="000B70B8">
        <w:t xml:space="preserve">za zdrowie, bezpieczeństwo oraz ochronę środowiska </w:t>
      </w:r>
      <w:r>
        <w:br/>
      </w:r>
      <w:r w:rsidRPr="000B70B8">
        <w:t>w ramach prowadzonych prac, w stosunku do własnego personelu, swoich podwykonawców oraz osób postronnych.</w:t>
      </w:r>
    </w:p>
    <w:p w14:paraId="16A76EE0" w14:textId="02CB107C" w:rsidR="000E60B6" w:rsidRDefault="000E60B6" w:rsidP="00FE622B">
      <w:pPr>
        <w:pStyle w:val="Nagwek2"/>
        <w:numPr>
          <w:ilvl w:val="1"/>
          <w:numId w:val="50"/>
        </w:numPr>
        <w:ind w:left="567" w:hanging="567"/>
      </w:pPr>
      <w:r>
        <w:t>Wykonawca</w:t>
      </w:r>
      <w:r w:rsidRPr="0034320F">
        <w:t xml:space="preserve"> </w:t>
      </w:r>
      <w:r w:rsidRPr="000254FB">
        <w:t xml:space="preserve">realizujący prace zobowiązany </w:t>
      </w:r>
      <w:r w:rsidR="003A1B43">
        <w:t>będzie</w:t>
      </w:r>
      <w:r w:rsidRPr="000B70B8">
        <w:t xml:space="preserve"> </w:t>
      </w:r>
      <w:r>
        <w:t>do:</w:t>
      </w:r>
    </w:p>
    <w:p w14:paraId="30554FC2" w14:textId="77777777" w:rsidR="000E60B6" w:rsidRPr="0034320F" w:rsidRDefault="000E60B6" w:rsidP="000E60B6">
      <w:pPr>
        <w:pStyle w:val="Akapitzlist"/>
        <w:numPr>
          <w:ilvl w:val="0"/>
          <w:numId w:val="43"/>
        </w:numPr>
        <w:tabs>
          <w:tab w:val="left" w:pos="709"/>
        </w:tabs>
        <w:spacing w:line="360" w:lineRule="auto"/>
        <w:ind w:left="1134" w:hanging="425"/>
        <w:jc w:val="both"/>
        <w:rPr>
          <w:rFonts w:ascii="Franklin Gothic Book" w:hAnsi="Franklin Gothic Book" w:cs="Arial"/>
          <w:sz w:val="22"/>
          <w:szCs w:val="22"/>
        </w:rPr>
      </w:pPr>
      <w:r w:rsidRPr="0034320F">
        <w:rPr>
          <w:rFonts w:ascii="Franklin Gothic Book" w:hAnsi="Franklin Gothic Book" w:cs="Arial"/>
          <w:sz w:val="22"/>
          <w:szCs w:val="22"/>
        </w:rPr>
        <w:t>zapoznania</w:t>
      </w:r>
      <w:r w:rsidRPr="000B70B8">
        <w:rPr>
          <w:rFonts w:ascii="Franklin Gothic Book" w:hAnsi="Franklin Gothic Book" w:cs="Arial"/>
          <w:sz w:val="22"/>
          <w:szCs w:val="22"/>
        </w:rPr>
        <w:t xml:space="preserve"> się</w:t>
      </w:r>
      <w:r>
        <w:rPr>
          <w:rFonts w:ascii="Franklin Gothic Book" w:hAnsi="Franklin Gothic Book" w:cs="Arial"/>
          <w:sz w:val="22"/>
          <w:szCs w:val="22"/>
        </w:rPr>
        <w:t xml:space="preserve"> i stosowania</w:t>
      </w:r>
      <w:r w:rsidRPr="000B70B8">
        <w:rPr>
          <w:rFonts w:ascii="Franklin Gothic Book" w:hAnsi="Franklin Gothic Book" w:cs="Arial"/>
          <w:sz w:val="22"/>
          <w:szCs w:val="22"/>
        </w:rPr>
        <w:t xml:space="preserve"> z wymaganiami obowiązującymi w Elektrowni dotyczącymi bezpieczeństwa pracy, ochrony przeciwpożarowej, zasad organizowania </w:t>
      </w:r>
      <w:r>
        <w:rPr>
          <w:rFonts w:ascii="Franklin Gothic Book" w:hAnsi="Franklin Gothic Book" w:cs="Arial"/>
          <w:sz w:val="22"/>
          <w:szCs w:val="22"/>
        </w:rPr>
        <w:br/>
      </w:r>
      <w:r w:rsidRPr="000B70B8">
        <w:rPr>
          <w:rFonts w:ascii="Franklin Gothic Book" w:hAnsi="Franklin Gothic Book" w:cs="Arial"/>
          <w:sz w:val="22"/>
          <w:szCs w:val="22"/>
        </w:rPr>
        <w:t>i prowadzenia prac oraz zasad postęp</w:t>
      </w:r>
      <w:r w:rsidRPr="0034320F">
        <w:rPr>
          <w:rFonts w:ascii="Franklin Gothic Book" w:hAnsi="Franklin Gothic Book" w:cs="Arial"/>
          <w:sz w:val="22"/>
          <w:szCs w:val="22"/>
        </w:rPr>
        <w:t>owania w sytuacjach zagrożenia,</w:t>
      </w:r>
    </w:p>
    <w:p w14:paraId="53E18AC9" w14:textId="77777777" w:rsidR="000E60B6" w:rsidRDefault="000E60B6" w:rsidP="000E60B6">
      <w:pPr>
        <w:pStyle w:val="Akapitzlist"/>
        <w:numPr>
          <w:ilvl w:val="0"/>
          <w:numId w:val="43"/>
        </w:numPr>
        <w:tabs>
          <w:tab w:val="left" w:pos="709"/>
        </w:tabs>
        <w:spacing w:line="360" w:lineRule="auto"/>
        <w:ind w:left="1134" w:hanging="425"/>
        <w:jc w:val="both"/>
        <w:rPr>
          <w:rFonts w:ascii="Franklin Gothic Book" w:hAnsi="Franklin Gothic Book" w:cs="Arial"/>
          <w:sz w:val="22"/>
          <w:szCs w:val="22"/>
        </w:rPr>
      </w:pPr>
      <w:r w:rsidRPr="0034320F">
        <w:rPr>
          <w:rFonts w:ascii="Franklin Gothic Book" w:hAnsi="Franklin Gothic Book" w:cs="Arial"/>
          <w:sz w:val="22"/>
          <w:szCs w:val="22"/>
        </w:rPr>
        <w:t>uwzględnienia</w:t>
      </w:r>
      <w:r w:rsidRPr="000B70B8">
        <w:rPr>
          <w:rFonts w:ascii="Franklin Gothic Book" w:hAnsi="Franklin Gothic Book" w:cs="Arial"/>
          <w:sz w:val="22"/>
          <w:szCs w:val="22"/>
        </w:rPr>
        <w:t xml:space="preserve"> przy opracowywaniu planów </w:t>
      </w:r>
      <w:r w:rsidRPr="0034320F">
        <w:rPr>
          <w:rFonts w:ascii="Franklin Gothic Book" w:hAnsi="Franklin Gothic Book" w:cs="Arial"/>
          <w:sz w:val="22"/>
          <w:szCs w:val="22"/>
        </w:rPr>
        <w:t>lub harmonogramów prac wymagań dotyczących</w:t>
      </w:r>
      <w:r w:rsidRPr="000B70B8">
        <w:rPr>
          <w:rFonts w:ascii="Franklin Gothic Book" w:hAnsi="Franklin Gothic Book" w:cs="Arial"/>
          <w:sz w:val="22"/>
          <w:szCs w:val="22"/>
        </w:rPr>
        <w:t xml:space="preserve"> prz</w:t>
      </w:r>
      <w:r w:rsidRPr="0034320F">
        <w:rPr>
          <w:rFonts w:ascii="Franklin Gothic Book" w:hAnsi="Franklin Gothic Book" w:cs="Arial"/>
          <w:sz w:val="22"/>
          <w:szCs w:val="22"/>
        </w:rPr>
        <w:t>episów</w:t>
      </w:r>
      <w:r>
        <w:rPr>
          <w:rFonts w:ascii="Franklin Gothic Book" w:hAnsi="Franklin Gothic Book" w:cs="Arial"/>
          <w:sz w:val="22"/>
          <w:szCs w:val="22"/>
        </w:rPr>
        <w:t>,</w:t>
      </w:r>
      <w:r w:rsidRPr="0034320F">
        <w:rPr>
          <w:rFonts w:ascii="Franklin Gothic Book" w:hAnsi="Franklin Gothic Book" w:cs="Arial"/>
          <w:sz w:val="22"/>
          <w:szCs w:val="22"/>
        </w:rPr>
        <w:t xml:space="preserve"> o których mowa w powyżej</w:t>
      </w:r>
      <w:r>
        <w:rPr>
          <w:rFonts w:ascii="Franklin Gothic Book" w:hAnsi="Franklin Gothic Book" w:cs="Arial"/>
          <w:sz w:val="22"/>
          <w:szCs w:val="22"/>
        </w:rPr>
        <w:t xml:space="preserve"> </w:t>
      </w:r>
      <w:r w:rsidRPr="000B70B8">
        <w:rPr>
          <w:rFonts w:ascii="Franklin Gothic Book" w:hAnsi="Franklin Gothic Book" w:cs="Arial"/>
          <w:sz w:val="22"/>
          <w:szCs w:val="22"/>
        </w:rPr>
        <w:t>oraz przepisów o czasie pracy</w:t>
      </w:r>
      <w:r>
        <w:rPr>
          <w:rFonts w:ascii="Franklin Gothic Book" w:hAnsi="Franklin Gothic Book" w:cs="Arial"/>
          <w:sz w:val="22"/>
          <w:szCs w:val="22"/>
        </w:rPr>
        <w:t>,</w:t>
      </w:r>
    </w:p>
    <w:p w14:paraId="0E961B89" w14:textId="77777777" w:rsidR="000E60B6" w:rsidRDefault="000E60B6" w:rsidP="000E60B6">
      <w:pPr>
        <w:pStyle w:val="Akapitzlist"/>
        <w:numPr>
          <w:ilvl w:val="0"/>
          <w:numId w:val="43"/>
        </w:numPr>
        <w:tabs>
          <w:tab w:val="left" w:pos="709"/>
        </w:tabs>
        <w:spacing w:line="360" w:lineRule="auto"/>
        <w:ind w:left="1134" w:hanging="425"/>
        <w:jc w:val="both"/>
        <w:rPr>
          <w:rFonts w:ascii="Franklin Gothic Book" w:hAnsi="Franklin Gothic Book" w:cs="Arial"/>
          <w:sz w:val="22"/>
          <w:szCs w:val="22"/>
        </w:rPr>
      </w:pPr>
      <w:r w:rsidRPr="0034320F">
        <w:rPr>
          <w:rFonts w:ascii="Franklin Gothic Book" w:hAnsi="Franklin Gothic Book" w:cs="Arial"/>
          <w:sz w:val="22"/>
          <w:szCs w:val="22"/>
        </w:rPr>
        <w:t>opracowania</w:t>
      </w:r>
      <w:r w:rsidRPr="000B70B8">
        <w:rPr>
          <w:rFonts w:ascii="Franklin Gothic Book" w:hAnsi="Franklin Gothic Book" w:cs="Arial"/>
          <w:sz w:val="22"/>
          <w:szCs w:val="22"/>
        </w:rPr>
        <w:t xml:space="preserve"> instrukcji związanych z wykonywanymi pracami, instrukcji bezpiecznego wykonywania prac</w:t>
      </w:r>
      <w:r>
        <w:rPr>
          <w:rFonts w:ascii="Franklin Gothic Book" w:hAnsi="Franklin Gothic Book" w:cs="Arial"/>
          <w:sz w:val="22"/>
          <w:szCs w:val="22"/>
        </w:rPr>
        <w:t>,</w:t>
      </w:r>
    </w:p>
    <w:p w14:paraId="2FAB1A6E" w14:textId="7208612D" w:rsidR="000E60B6" w:rsidRDefault="000E60B6" w:rsidP="000E60B6">
      <w:pPr>
        <w:pStyle w:val="Akapitzlist"/>
        <w:numPr>
          <w:ilvl w:val="0"/>
          <w:numId w:val="43"/>
        </w:numPr>
        <w:tabs>
          <w:tab w:val="left" w:pos="709"/>
        </w:tabs>
        <w:spacing w:line="360" w:lineRule="auto"/>
        <w:ind w:left="1134" w:hanging="425"/>
        <w:jc w:val="both"/>
        <w:rPr>
          <w:rFonts w:ascii="Franklin Gothic Book" w:hAnsi="Franklin Gothic Book" w:cs="Arial"/>
          <w:sz w:val="22"/>
          <w:szCs w:val="22"/>
        </w:rPr>
      </w:pPr>
      <w:r w:rsidRPr="0034320F">
        <w:rPr>
          <w:rFonts w:ascii="Franklin Gothic Book" w:hAnsi="Franklin Gothic Book" w:cs="Arial"/>
          <w:sz w:val="22"/>
          <w:szCs w:val="22"/>
        </w:rPr>
        <w:t>zapewnienia</w:t>
      </w:r>
      <w:r w:rsidRPr="000B70B8">
        <w:rPr>
          <w:rFonts w:ascii="Franklin Gothic Book" w:hAnsi="Franklin Gothic Book" w:cs="Arial"/>
          <w:sz w:val="22"/>
          <w:szCs w:val="22"/>
        </w:rPr>
        <w:t xml:space="preserve"> osobom przez siebie zatrudnianym pomieszczenia </w:t>
      </w:r>
      <w:proofErr w:type="spellStart"/>
      <w:r w:rsidRPr="000B70B8">
        <w:rPr>
          <w:rFonts w:ascii="Franklin Gothic Book" w:hAnsi="Franklin Gothic Book" w:cs="Arial"/>
          <w:sz w:val="22"/>
          <w:szCs w:val="22"/>
        </w:rPr>
        <w:t>higieniczno</w:t>
      </w:r>
      <w:proofErr w:type="spellEnd"/>
      <w:r w:rsidRPr="000B70B8">
        <w:rPr>
          <w:rFonts w:ascii="Franklin Gothic Book" w:hAnsi="Franklin Gothic Book" w:cs="Arial"/>
          <w:sz w:val="22"/>
          <w:szCs w:val="22"/>
        </w:rPr>
        <w:t>–sanitarne zgodnie z obowiązującymi przepisami w tym zakresie</w:t>
      </w:r>
      <w:r>
        <w:rPr>
          <w:rFonts w:ascii="Franklin Gothic Book" w:hAnsi="Franklin Gothic Book" w:cs="Arial"/>
          <w:sz w:val="22"/>
          <w:szCs w:val="22"/>
        </w:rPr>
        <w:t>,</w:t>
      </w:r>
    </w:p>
    <w:p w14:paraId="5221C8A0" w14:textId="0F921140" w:rsidR="000E60B6" w:rsidRDefault="000E60B6" w:rsidP="000E60B6">
      <w:pPr>
        <w:pStyle w:val="Akapitzlist"/>
        <w:numPr>
          <w:ilvl w:val="0"/>
          <w:numId w:val="43"/>
        </w:numPr>
        <w:tabs>
          <w:tab w:val="left" w:pos="709"/>
        </w:tabs>
        <w:spacing w:line="360" w:lineRule="auto"/>
        <w:ind w:left="1134" w:hanging="425"/>
        <w:jc w:val="both"/>
        <w:rPr>
          <w:rFonts w:ascii="Franklin Gothic Book" w:hAnsi="Franklin Gothic Book" w:cs="Arial"/>
          <w:sz w:val="22"/>
          <w:szCs w:val="22"/>
        </w:rPr>
      </w:pPr>
      <w:r w:rsidRPr="000B70B8">
        <w:rPr>
          <w:rFonts w:ascii="Franklin Gothic Book" w:hAnsi="Franklin Gothic Book" w:cs="Arial"/>
          <w:sz w:val="22"/>
          <w:szCs w:val="22"/>
        </w:rPr>
        <w:t>przekaz</w:t>
      </w:r>
      <w:r w:rsidRPr="0034320F">
        <w:rPr>
          <w:rFonts w:ascii="Franklin Gothic Book" w:hAnsi="Franklin Gothic Book" w:cs="Arial"/>
          <w:sz w:val="22"/>
          <w:szCs w:val="22"/>
        </w:rPr>
        <w:t>ywania</w:t>
      </w:r>
      <w:r w:rsidRPr="000B70B8">
        <w:rPr>
          <w:rFonts w:ascii="Franklin Gothic Book" w:hAnsi="Franklin Gothic Book" w:cs="Arial"/>
          <w:sz w:val="22"/>
          <w:szCs w:val="22"/>
        </w:rPr>
        <w:t xml:space="preserve"> osobom prze</w:t>
      </w:r>
      <w:r w:rsidRPr="0034320F">
        <w:rPr>
          <w:rFonts w:ascii="Franklin Gothic Book" w:hAnsi="Franklin Gothic Book" w:cs="Arial"/>
          <w:sz w:val="22"/>
          <w:szCs w:val="22"/>
        </w:rPr>
        <w:t>z siebie zatrudnionym informacji niezbędnych</w:t>
      </w:r>
      <w:r w:rsidRPr="000B70B8">
        <w:rPr>
          <w:rFonts w:ascii="Franklin Gothic Book" w:hAnsi="Franklin Gothic Book" w:cs="Arial"/>
          <w:sz w:val="22"/>
          <w:szCs w:val="22"/>
        </w:rPr>
        <w:t xml:space="preserve"> do </w:t>
      </w:r>
      <w:r w:rsidRPr="0034320F">
        <w:rPr>
          <w:rFonts w:ascii="Franklin Gothic Book" w:hAnsi="Franklin Gothic Book" w:cs="Arial"/>
          <w:sz w:val="22"/>
          <w:szCs w:val="22"/>
        </w:rPr>
        <w:t>bezpiecznego</w:t>
      </w:r>
      <w:r w:rsidRPr="000B70B8">
        <w:rPr>
          <w:rFonts w:ascii="Franklin Gothic Book" w:hAnsi="Franklin Gothic Book" w:cs="Arial"/>
          <w:sz w:val="22"/>
          <w:szCs w:val="22"/>
        </w:rPr>
        <w:t xml:space="preserve">, zgodnie z obowiązującymi przepisami w tym zakresie oraz dodatkowymi wymaganiami </w:t>
      </w:r>
      <w:r w:rsidRPr="0034320F">
        <w:rPr>
          <w:rFonts w:ascii="Franklin Gothic Book" w:hAnsi="Franklin Gothic Book" w:cs="Arial"/>
          <w:sz w:val="22"/>
          <w:szCs w:val="22"/>
        </w:rPr>
        <w:t>obowiązującymi</w:t>
      </w:r>
      <w:r w:rsidRPr="000B70B8">
        <w:rPr>
          <w:rFonts w:ascii="Franklin Gothic Book" w:hAnsi="Franklin Gothic Book" w:cs="Arial"/>
          <w:sz w:val="22"/>
          <w:szCs w:val="22"/>
        </w:rPr>
        <w:t xml:space="preserve"> w Elektrowni, organizowania i prowadzenia prac, </w:t>
      </w:r>
    </w:p>
    <w:p w14:paraId="751A73B8" w14:textId="77777777" w:rsidR="000E60B6" w:rsidRDefault="000E60B6" w:rsidP="000E60B6">
      <w:pPr>
        <w:pStyle w:val="Akapitzlist"/>
        <w:numPr>
          <w:ilvl w:val="0"/>
          <w:numId w:val="43"/>
        </w:numPr>
        <w:tabs>
          <w:tab w:val="left" w:pos="709"/>
        </w:tabs>
        <w:spacing w:line="360" w:lineRule="auto"/>
        <w:ind w:left="1134" w:hanging="425"/>
        <w:jc w:val="both"/>
        <w:rPr>
          <w:rFonts w:ascii="Franklin Gothic Book" w:hAnsi="Franklin Gothic Book" w:cs="Arial"/>
          <w:sz w:val="22"/>
          <w:szCs w:val="22"/>
        </w:rPr>
      </w:pPr>
      <w:r w:rsidRPr="0034320F">
        <w:rPr>
          <w:rFonts w:ascii="Franklin Gothic Book" w:hAnsi="Franklin Gothic Book" w:cs="Arial"/>
          <w:sz w:val="22"/>
          <w:szCs w:val="22"/>
        </w:rPr>
        <w:t>wskazania</w:t>
      </w:r>
      <w:r w:rsidRPr="000B70B8">
        <w:rPr>
          <w:rFonts w:ascii="Franklin Gothic Book" w:hAnsi="Franklin Gothic Book" w:cs="Arial"/>
          <w:sz w:val="22"/>
          <w:szCs w:val="22"/>
        </w:rPr>
        <w:t xml:space="preserve"> imiennie osobę lub osoby realizujące u Wykonaw</w:t>
      </w:r>
      <w:r w:rsidRPr="0034320F">
        <w:rPr>
          <w:rFonts w:ascii="Franklin Gothic Book" w:hAnsi="Franklin Gothic Book" w:cs="Arial"/>
          <w:sz w:val="22"/>
          <w:szCs w:val="22"/>
        </w:rPr>
        <w:t xml:space="preserve">cy zadania służby bhp </w:t>
      </w:r>
      <w:r>
        <w:rPr>
          <w:rFonts w:ascii="Franklin Gothic Book" w:hAnsi="Franklin Gothic Book" w:cs="Arial"/>
          <w:sz w:val="22"/>
          <w:szCs w:val="22"/>
        </w:rPr>
        <w:br/>
      </w:r>
      <w:r w:rsidRPr="0034320F">
        <w:rPr>
          <w:rFonts w:ascii="Franklin Gothic Book" w:hAnsi="Franklin Gothic Book" w:cs="Arial"/>
          <w:sz w:val="22"/>
          <w:szCs w:val="22"/>
        </w:rPr>
        <w:t>i zapewnienia ich obecności</w:t>
      </w:r>
      <w:r w:rsidRPr="000B70B8">
        <w:rPr>
          <w:rFonts w:ascii="Franklin Gothic Book" w:hAnsi="Franklin Gothic Book" w:cs="Arial"/>
          <w:sz w:val="22"/>
          <w:szCs w:val="22"/>
        </w:rPr>
        <w:t xml:space="preserve"> w trakcie realizacji prac lub zawartej umowie,</w:t>
      </w:r>
    </w:p>
    <w:p w14:paraId="12D652A2" w14:textId="77777777" w:rsidR="000E60B6" w:rsidRDefault="000E60B6" w:rsidP="000E60B6">
      <w:pPr>
        <w:pStyle w:val="Akapitzlist"/>
        <w:numPr>
          <w:ilvl w:val="0"/>
          <w:numId w:val="43"/>
        </w:numPr>
        <w:tabs>
          <w:tab w:val="left" w:pos="709"/>
        </w:tabs>
        <w:spacing w:line="360" w:lineRule="auto"/>
        <w:ind w:left="1134" w:hanging="425"/>
        <w:jc w:val="both"/>
        <w:rPr>
          <w:rFonts w:ascii="Franklin Gothic Book" w:hAnsi="Franklin Gothic Book" w:cs="Arial"/>
          <w:sz w:val="22"/>
          <w:szCs w:val="22"/>
        </w:rPr>
      </w:pPr>
      <w:r w:rsidRPr="00D84DE0">
        <w:rPr>
          <w:rFonts w:ascii="Franklin Gothic Book" w:hAnsi="Franklin Gothic Book" w:cs="Arial"/>
          <w:sz w:val="22"/>
          <w:szCs w:val="22"/>
        </w:rPr>
        <w:t>przygotowywania, organizowania i prowadzenia prac</w:t>
      </w:r>
      <w:r w:rsidRPr="000B70B8">
        <w:rPr>
          <w:rFonts w:ascii="Franklin Gothic Book" w:hAnsi="Franklin Gothic Book" w:cs="Arial"/>
          <w:sz w:val="22"/>
          <w:szCs w:val="22"/>
        </w:rPr>
        <w:t xml:space="preserve"> zgodnie z powszechnie obowiązującymi przepisami i zasadami bhp, ppoż., przepisami o czasie pracy, ochrony środowiska oraz dodatkowymi wymaganiami </w:t>
      </w:r>
      <w:r w:rsidRPr="00D84DE0">
        <w:rPr>
          <w:rFonts w:ascii="Franklin Gothic Book" w:hAnsi="Franklin Gothic Book" w:cs="Arial"/>
          <w:sz w:val="22"/>
          <w:szCs w:val="22"/>
        </w:rPr>
        <w:t>obowiązującymi</w:t>
      </w:r>
      <w:r w:rsidRPr="000B70B8">
        <w:rPr>
          <w:rFonts w:ascii="Franklin Gothic Book" w:hAnsi="Franklin Gothic Book" w:cs="Arial"/>
          <w:sz w:val="22"/>
          <w:szCs w:val="22"/>
        </w:rPr>
        <w:t xml:space="preserve"> w Elektrowni w tym zakresie, </w:t>
      </w:r>
    </w:p>
    <w:p w14:paraId="432CBCD6" w14:textId="77777777" w:rsidR="000E60B6" w:rsidRDefault="000E60B6" w:rsidP="000E60B6">
      <w:pPr>
        <w:pStyle w:val="Akapitzlist"/>
        <w:numPr>
          <w:ilvl w:val="0"/>
          <w:numId w:val="43"/>
        </w:numPr>
        <w:tabs>
          <w:tab w:val="left" w:pos="709"/>
        </w:tabs>
        <w:spacing w:line="360" w:lineRule="auto"/>
        <w:ind w:left="1134" w:hanging="425"/>
        <w:jc w:val="both"/>
        <w:rPr>
          <w:rFonts w:ascii="Franklin Gothic Book" w:hAnsi="Franklin Gothic Book" w:cs="Arial"/>
          <w:sz w:val="22"/>
          <w:szCs w:val="22"/>
        </w:rPr>
      </w:pPr>
      <w:r w:rsidRPr="00D84DE0">
        <w:rPr>
          <w:rFonts w:ascii="Franklin Gothic Book" w:hAnsi="Franklin Gothic Book" w:cs="Arial"/>
          <w:sz w:val="22"/>
          <w:szCs w:val="22"/>
        </w:rPr>
        <w:t>zapewnienia organizacji</w:t>
      </w:r>
      <w:r w:rsidRPr="000B70B8">
        <w:rPr>
          <w:rFonts w:ascii="Franklin Gothic Book" w:hAnsi="Franklin Gothic Book" w:cs="Arial"/>
          <w:sz w:val="22"/>
          <w:szCs w:val="22"/>
        </w:rPr>
        <w:t xml:space="preserve"> pierwszej pomocy zgodnie z wymag</w:t>
      </w:r>
      <w:r w:rsidRPr="000F44A3">
        <w:rPr>
          <w:rFonts w:ascii="Franklin Gothic Book" w:hAnsi="Franklin Gothic Book" w:cs="Arial"/>
          <w:sz w:val="22"/>
          <w:szCs w:val="22"/>
        </w:rPr>
        <w:t>aniami przepisów w tym zakresie.</w:t>
      </w:r>
    </w:p>
    <w:p w14:paraId="2655291F" w14:textId="77777777" w:rsidR="000E60B6" w:rsidRPr="003A1B43" w:rsidRDefault="000E60B6" w:rsidP="00FE622B">
      <w:pPr>
        <w:pStyle w:val="Nagwek2"/>
        <w:numPr>
          <w:ilvl w:val="1"/>
          <w:numId w:val="50"/>
        </w:numPr>
        <w:ind w:left="567" w:hanging="567"/>
      </w:pPr>
      <w:r w:rsidRPr="003A1B43">
        <w:t>Przez cały czas trwania umowy Wykonawca musi być reprezentowany w Elektrowni przez wyznaczonego, upoważnionego przedstawiciela.</w:t>
      </w:r>
    </w:p>
    <w:p w14:paraId="2C1759C3" w14:textId="77777777" w:rsidR="000E60B6" w:rsidRPr="000B70B8" w:rsidRDefault="000E60B6" w:rsidP="00FE622B">
      <w:pPr>
        <w:pStyle w:val="Nagwek2"/>
        <w:numPr>
          <w:ilvl w:val="1"/>
          <w:numId w:val="50"/>
        </w:numPr>
        <w:ind w:left="567" w:hanging="567"/>
      </w:pPr>
      <w:r w:rsidRPr="000B70B8">
        <w:lastRenderedPageBreak/>
        <w:t>Wykonawc</w:t>
      </w:r>
      <w:r>
        <w:t>a</w:t>
      </w:r>
      <w:r w:rsidRPr="00233755">
        <w:t xml:space="preserve"> powinien zapewnić, aby osoby przez niego</w:t>
      </w:r>
      <w:r w:rsidRPr="000B70B8">
        <w:t xml:space="preserve"> zatrudnione posiadały na swoim ubiorze oraz kaskach łatwo zauważalne oznakowanie identyfikujące firmę.</w:t>
      </w:r>
    </w:p>
    <w:p w14:paraId="16DB5CF8" w14:textId="77777777" w:rsidR="000E60B6" w:rsidRPr="00655BB5" w:rsidRDefault="000E60B6" w:rsidP="00FE622B">
      <w:pPr>
        <w:pStyle w:val="Nagwek2"/>
        <w:numPr>
          <w:ilvl w:val="1"/>
          <w:numId w:val="50"/>
        </w:numPr>
        <w:ind w:left="567" w:hanging="567"/>
      </w:pPr>
      <w:r>
        <w:t xml:space="preserve">Wykonawcza powinien zabezpieczyć </w:t>
      </w:r>
      <w:r w:rsidRPr="00467212">
        <w:t xml:space="preserve"> niezbędn</w:t>
      </w:r>
      <w:r>
        <w:t>e</w:t>
      </w:r>
      <w:r w:rsidRPr="00467212">
        <w:t xml:space="preserve"> narzędzi</w:t>
      </w:r>
      <w:r>
        <w:t>a</w:t>
      </w:r>
      <w:r w:rsidRPr="00467212">
        <w:t xml:space="preserve">, sprzęt, </w:t>
      </w:r>
      <w:r>
        <w:t>urządzenia oraz</w:t>
      </w:r>
      <w:r w:rsidRPr="00655BB5">
        <w:t xml:space="preserve"> środki transportu niebędące na wyposażeniu instalacji </w:t>
      </w:r>
      <w:r>
        <w:t>i</w:t>
      </w:r>
      <w:r w:rsidRPr="00655BB5">
        <w:t xml:space="preserve"> w dyspozycji Zamawiającego, konieczne do wykonania </w:t>
      </w:r>
      <w:r>
        <w:t>u</w:t>
      </w:r>
      <w:r w:rsidRPr="00655BB5">
        <w:t>sług</w:t>
      </w:r>
      <w:r>
        <w:t xml:space="preserve"> objętych przedmiotem zamówienia</w:t>
      </w:r>
      <w:r w:rsidRPr="00655BB5">
        <w:t xml:space="preserve">, </w:t>
      </w:r>
    </w:p>
    <w:p w14:paraId="788A4260" w14:textId="77777777" w:rsidR="000E60B6" w:rsidRPr="00467212" w:rsidRDefault="000E60B6" w:rsidP="00FE622B">
      <w:pPr>
        <w:pStyle w:val="Nagwek2"/>
        <w:numPr>
          <w:ilvl w:val="1"/>
          <w:numId w:val="50"/>
        </w:numPr>
        <w:tabs>
          <w:tab w:val="clear" w:pos="567"/>
          <w:tab w:val="left" w:pos="709"/>
        </w:tabs>
        <w:ind w:left="567" w:hanging="567"/>
      </w:pPr>
      <w:r>
        <w:t>Wykonawca powinien z</w:t>
      </w:r>
      <w:r w:rsidRPr="00467212">
        <w:t>organizowa</w:t>
      </w:r>
      <w:r>
        <w:t>ć</w:t>
      </w:r>
      <w:r w:rsidRPr="00467212">
        <w:t xml:space="preserve"> na swój koszt segregacj</w:t>
      </w:r>
      <w:r>
        <w:t>ę</w:t>
      </w:r>
      <w:r w:rsidRPr="00467212">
        <w:t>, transport i przetwarzani</w:t>
      </w:r>
      <w:r>
        <w:t>e</w:t>
      </w:r>
      <w:r w:rsidRPr="00467212">
        <w:t xml:space="preserve">  wytwarzanych odpadów zgodnie z przepisami ustawy o odpadach</w:t>
      </w:r>
      <w:r>
        <w:t xml:space="preserve"> oraz wymaganiami Zamawiającego.</w:t>
      </w:r>
    </w:p>
    <w:p w14:paraId="6B214420" w14:textId="47E10EB8" w:rsidR="000E60B6" w:rsidRDefault="000E60B6" w:rsidP="00FE622B">
      <w:pPr>
        <w:pStyle w:val="Nagwek2"/>
        <w:numPr>
          <w:ilvl w:val="1"/>
          <w:numId w:val="50"/>
        </w:numPr>
        <w:ind w:left="567" w:hanging="567"/>
      </w:pPr>
      <w:r>
        <w:t xml:space="preserve">Wykonawca zobowiązany </w:t>
      </w:r>
      <w:r w:rsidR="003A1B43">
        <w:t>będzie</w:t>
      </w:r>
      <w:r>
        <w:t xml:space="preserve"> do d</w:t>
      </w:r>
      <w:r w:rsidRPr="00467212">
        <w:t>ostarczeni</w:t>
      </w:r>
      <w:r>
        <w:t>a</w:t>
      </w:r>
      <w:r w:rsidRPr="00467212">
        <w:t xml:space="preserve"> poświadczenia zawarcia umowy z firmą posiadającą uprawnienia na sposób zagospodarowania odpadów wytworzonych </w:t>
      </w:r>
      <w:r>
        <w:br/>
      </w:r>
      <w:r w:rsidRPr="00467212">
        <w:t>u Zamawiającego przez Wykonawcę przed przystąpieniem do r</w:t>
      </w:r>
      <w:r>
        <w:t>ealizacji przedmiotu zamówienia.</w:t>
      </w:r>
    </w:p>
    <w:p w14:paraId="763F6526" w14:textId="77777777" w:rsidR="000E60B6" w:rsidRDefault="000E60B6" w:rsidP="00FE622B">
      <w:pPr>
        <w:pStyle w:val="Nagwek2"/>
        <w:numPr>
          <w:ilvl w:val="1"/>
          <w:numId w:val="50"/>
        </w:numPr>
        <w:ind w:left="567" w:hanging="567"/>
      </w:pPr>
      <w:r w:rsidRPr="00401E74">
        <w:t>Przed przystąpieniem</w:t>
      </w:r>
      <w:r w:rsidRPr="00445616">
        <w:t xml:space="preserve"> do realizacji prac, </w:t>
      </w:r>
      <w:r>
        <w:t>Wykonawca powinien przekazać</w:t>
      </w:r>
      <w:r w:rsidRPr="00401E74">
        <w:t xml:space="preserve"> listę rodzajów </w:t>
      </w:r>
      <w:r>
        <w:br/>
      </w:r>
      <w:r w:rsidRPr="00401E74">
        <w:t>i ilości przewidzianych do wytwarzania odpadów oraz harmonogram wytwarzania i wywozu wytworzonych odpadów</w:t>
      </w:r>
      <w:r>
        <w:t>.</w:t>
      </w:r>
    </w:p>
    <w:p w14:paraId="791867CD" w14:textId="77777777" w:rsidR="000E60B6" w:rsidRPr="0012544F" w:rsidRDefault="000E60B6" w:rsidP="00FE622B">
      <w:pPr>
        <w:pStyle w:val="Nagwek2"/>
        <w:numPr>
          <w:ilvl w:val="1"/>
          <w:numId w:val="50"/>
        </w:numPr>
        <w:ind w:left="567" w:hanging="567"/>
      </w:pPr>
      <w:r w:rsidRPr="0012544F">
        <w:t xml:space="preserve">Wykonawca powinien do dnia 15 każdego miesiąca po zakończeniu kwartału złożyć </w:t>
      </w:r>
      <w:r w:rsidRPr="0012544F">
        <w:rPr>
          <w:rFonts w:eastAsia="Calibri"/>
          <w:lang w:eastAsia="en-US"/>
        </w:rPr>
        <w:t>wykaz odpadów wytworzonych podczas realizacji umowy.</w:t>
      </w:r>
    </w:p>
    <w:p w14:paraId="38530D33" w14:textId="77777777" w:rsidR="000E60B6" w:rsidRDefault="000E60B6" w:rsidP="00FE622B">
      <w:pPr>
        <w:pStyle w:val="Nagwek2"/>
        <w:numPr>
          <w:ilvl w:val="1"/>
          <w:numId w:val="50"/>
        </w:numPr>
        <w:ind w:left="567" w:hanging="567"/>
      </w:pPr>
      <w:r w:rsidRPr="000B70B8">
        <w:t xml:space="preserve">Na co najmniej 14 dni przed rozpoczęciem prac Wykonawca powinien przekazać w formie udokumentowanej, osobie prowadzącej umowę ze strony </w:t>
      </w:r>
      <w:r w:rsidRPr="00BA0513">
        <w:t>Elektrowni</w:t>
      </w:r>
      <w:r w:rsidRPr="000B70B8">
        <w:t xml:space="preserve"> </w:t>
      </w:r>
      <w:r w:rsidRPr="00BA0513">
        <w:t xml:space="preserve">informację </w:t>
      </w:r>
      <w:r>
        <w:br/>
      </w:r>
      <w:r w:rsidRPr="00BA0513">
        <w:t>o metod</w:t>
      </w:r>
      <w:r>
        <w:t xml:space="preserve">yce wykonywania badań, </w:t>
      </w:r>
      <w:r w:rsidRPr="000B70B8">
        <w:t>sprzęcie planowanym do wykorzystania podczas realizacji prac</w:t>
      </w:r>
      <w:r>
        <w:t xml:space="preserve"> oraz aktualnych </w:t>
      </w:r>
      <w:r w:rsidRPr="000B70B8">
        <w:t>instrukcji bezpiecznego wykonywania prac</w:t>
      </w:r>
      <w:r>
        <w:t xml:space="preserve"> </w:t>
      </w:r>
      <w:r w:rsidRPr="00A35A92">
        <w:t xml:space="preserve">związanych </w:t>
      </w:r>
      <w:r>
        <w:br/>
      </w:r>
      <w:r w:rsidRPr="00A35A92">
        <w:t xml:space="preserve">z realizacją </w:t>
      </w:r>
      <w:r>
        <w:t>przedmiotu zamówienia.</w:t>
      </w:r>
    </w:p>
    <w:p w14:paraId="652E1C64" w14:textId="188A0362" w:rsidR="000E60B6" w:rsidRPr="00401E74" w:rsidRDefault="000E60B6" w:rsidP="00FE622B">
      <w:pPr>
        <w:pStyle w:val="Nagwek2"/>
        <w:numPr>
          <w:ilvl w:val="1"/>
          <w:numId w:val="50"/>
        </w:numPr>
        <w:ind w:left="567" w:hanging="567"/>
      </w:pPr>
      <w:r w:rsidRPr="00767D40">
        <w:t>Wykonawca zobowiązany jes</w:t>
      </w:r>
      <w:r w:rsidR="000C0F02">
        <w:t>t</w:t>
      </w:r>
      <w:r w:rsidRPr="00767D40">
        <w:t xml:space="preserve"> do posiadania ubezpieczenia OC.</w:t>
      </w:r>
    </w:p>
    <w:p w14:paraId="35041161" w14:textId="6EAB855A" w:rsidR="000E60B6" w:rsidRPr="000B70B8" w:rsidRDefault="000E60B6" w:rsidP="00FE622B">
      <w:pPr>
        <w:pStyle w:val="Nagwek2"/>
        <w:numPr>
          <w:ilvl w:val="1"/>
          <w:numId w:val="50"/>
        </w:numPr>
        <w:ind w:left="567" w:hanging="567"/>
      </w:pPr>
      <w:r w:rsidRPr="000B70B8">
        <w:t>Jeżeli Wykonawca korzysta z usług podwykonawców, muszą oni również spełniać wszystkie wymienione powyżej wymagania. Odpowiedzialność za ich spełnienie i przestrzeganie ponosi główny Wykonawca umowy.</w:t>
      </w:r>
    </w:p>
    <w:p w14:paraId="781B8309" w14:textId="77777777" w:rsidR="000E60B6" w:rsidRDefault="000E60B6" w:rsidP="00FE622B">
      <w:pPr>
        <w:pStyle w:val="Nagwek2"/>
        <w:numPr>
          <w:ilvl w:val="1"/>
          <w:numId w:val="50"/>
        </w:numPr>
        <w:ind w:left="567" w:hanging="567"/>
        <w:rPr>
          <w:rFonts w:eastAsia="Calibri"/>
          <w:bCs/>
          <w:lang w:eastAsia="en-US"/>
        </w:rPr>
      </w:pPr>
      <w:r w:rsidRPr="009D7F85">
        <w:rPr>
          <w:rFonts w:eastAsia="Calibri"/>
          <w:bCs/>
          <w:lang w:eastAsia="en-US"/>
        </w:rPr>
        <w:t>Wykonawca</w:t>
      </w:r>
      <w:r>
        <w:rPr>
          <w:rFonts w:eastAsia="Calibri"/>
          <w:bCs/>
          <w:lang w:eastAsia="en-US"/>
        </w:rPr>
        <w:t xml:space="preserve"> zobowiązany</w:t>
      </w:r>
      <w:r w:rsidRPr="009D7F85">
        <w:rPr>
          <w:rFonts w:eastAsia="Calibri"/>
          <w:bCs/>
          <w:lang w:eastAsia="en-US"/>
        </w:rPr>
        <w:t xml:space="preserve"> będzie </w:t>
      </w:r>
      <w:r>
        <w:rPr>
          <w:rFonts w:eastAsia="Calibri"/>
          <w:bCs/>
          <w:lang w:eastAsia="en-US"/>
        </w:rPr>
        <w:t xml:space="preserve">do </w:t>
      </w:r>
      <w:r w:rsidRPr="009D7F85">
        <w:rPr>
          <w:rFonts w:eastAsia="Calibri"/>
          <w:bCs/>
          <w:lang w:eastAsia="en-US"/>
        </w:rPr>
        <w:t>uczestnicz</w:t>
      </w:r>
      <w:r>
        <w:rPr>
          <w:rFonts w:eastAsia="Calibri"/>
          <w:bCs/>
          <w:lang w:eastAsia="en-US"/>
        </w:rPr>
        <w:t xml:space="preserve">enia </w:t>
      </w:r>
      <w:r w:rsidRPr="009D7F85">
        <w:rPr>
          <w:rFonts w:eastAsia="Calibri"/>
          <w:bCs/>
          <w:lang w:eastAsia="en-US"/>
        </w:rPr>
        <w:t>w spotkaniach organizowanych przez Zmawiającego doty</w:t>
      </w:r>
      <w:r>
        <w:rPr>
          <w:rFonts w:eastAsia="Calibri"/>
          <w:bCs/>
          <w:lang w:eastAsia="en-US"/>
        </w:rPr>
        <w:t>czących realizacji</w:t>
      </w:r>
      <w:r w:rsidRPr="009D7F85">
        <w:rPr>
          <w:rFonts w:eastAsia="Calibri"/>
          <w:bCs/>
          <w:lang w:eastAsia="en-US"/>
        </w:rPr>
        <w:t xml:space="preserve"> </w:t>
      </w:r>
      <w:r>
        <w:rPr>
          <w:rFonts w:eastAsia="Calibri"/>
          <w:bCs/>
          <w:lang w:eastAsia="en-US"/>
        </w:rPr>
        <w:t>p</w:t>
      </w:r>
      <w:r w:rsidRPr="009D7F85">
        <w:rPr>
          <w:rFonts w:eastAsia="Calibri"/>
          <w:bCs/>
          <w:lang w:eastAsia="en-US"/>
        </w:rPr>
        <w:t xml:space="preserve">rzedmiotu </w:t>
      </w:r>
      <w:r>
        <w:rPr>
          <w:rFonts w:eastAsia="Calibri"/>
          <w:bCs/>
          <w:lang w:eastAsia="en-US"/>
        </w:rPr>
        <w:t>u</w:t>
      </w:r>
      <w:r w:rsidRPr="009D7F85">
        <w:rPr>
          <w:rFonts w:eastAsia="Calibri"/>
          <w:bCs/>
          <w:lang w:eastAsia="en-US"/>
        </w:rPr>
        <w:t>mowy.</w:t>
      </w:r>
    </w:p>
    <w:p w14:paraId="527EF770" w14:textId="610095B2" w:rsidR="000E60B6" w:rsidRPr="00FF7A01" w:rsidRDefault="000E60B6" w:rsidP="00FE622B">
      <w:pPr>
        <w:pStyle w:val="Nagwek2"/>
        <w:numPr>
          <w:ilvl w:val="1"/>
          <w:numId w:val="50"/>
        </w:numPr>
        <w:ind w:left="567" w:hanging="567"/>
        <w:rPr>
          <w:rFonts w:eastAsia="Calibri"/>
          <w:bCs/>
          <w:lang w:eastAsia="en-US"/>
        </w:rPr>
      </w:pPr>
      <w:r w:rsidRPr="00405CA5">
        <w:t>Wykonawca zobowiązany</w:t>
      </w:r>
      <w:r w:rsidR="003A1B43">
        <w:t xml:space="preserve"> będzie </w:t>
      </w:r>
      <w:r w:rsidRPr="00405CA5">
        <w:t xml:space="preserve">do prowadzenia ewidencji odpadów w elektronicznej bazie danych BDO zgodnie z obowiązującymi przepisami prawa. </w:t>
      </w:r>
    </w:p>
    <w:p w14:paraId="6BE77799" w14:textId="13A6FF11" w:rsidR="000E60B6" w:rsidRPr="00FF7A01" w:rsidRDefault="000E60B6" w:rsidP="00FE622B">
      <w:pPr>
        <w:pStyle w:val="Nagwek2"/>
        <w:numPr>
          <w:ilvl w:val="1"/>
          <w:numId w:val="50"/>
        </w:numPr>
        <w:ind w:left="567" w:hanging="567"/>
      </w:pPr>
      <w:r w:rsidRPr="00FF7A01">
        <w:t xml:space="preserve">Wykonawca zobowiązany </w:t>
      </w:r>
      <w:r>
        <w:t>będzie</w:t>
      </w:r>
      <w:r w:rsidRPr="00FF7A01">
        <w:t xml:space="preserve"> do dostarczenia</w:t>
      </w:r>
      <w:r>
        <w:t xml:space="preserve"> wykazu pracowników </w:t>
      </w:r>
      <w:r w:rsidRPr="00FF7A01">
        <w:t xml:space="preserve">posiadających </w:t>
      </w:r>
      <w:r w:rsidR="007B6F74" w:rsidRPr="007B6F74">
        <w:t>uprawnienia do obsługi żurawi przewoźnych i przenośnych</w:t>
      </w:r>
      <w:r w:rsidR="007B6F74">
        <w:t>.</w:t>
      </w:r>
    </w:p>
    <w:p w14:paraId="29E428B6" w14:textId="77777777" w:rsidR="000E60B6" w:rsidRPr="00C06184" w:rsidRDefault="000E60B6" w:rsidP="00FE622B">
      <w:pPr>
        <w:pStyle w:val="Nagwek2"/>
        <w:numPr>
          <w:ilvl w:val="1"/>
          <w:numId w:val="50"/>
        </w:numPr>
        <w:ind w:left="567" w:hanging="567"/>
        <w:rPr>
          <w:rFonts w:eastAsia="Calibri"/>
          <w:bCs/>
          <w:i/>
          <w:iCs/>
          <w:lang w:eastAsia="en-US"/>
        </w:rPr>
      </w:pPr>
      <w:r>
        <w:rPr>
          <w:rFonts w:eastAsia="Calibri"/>
          <w:bCs/>
          <w:lang w:eastAsia="en-US"/>
        </w:rPr>
        <w:t xml:space="preserve">Wymagania dla Wykonawców realizujących prace na rzecz Elektrowni Połaniec szczegółowo wskazuje </w:t>
      </w:r>
      <w:r w:rsidRPr="00C06184">
        <w:rPr>
          <w:rFonts w:eastAsia="Calibri"/>
          <w:bCs/>
          <w:i/>
          <w:iCs/>
          <w:lang w:eastAsia="en-US"/>
        </w:rPr>
        <w:t xml:space="preserve">Dokument związany nr 2 - Dodatkowe wymagania dla Wykonawców realizujących prace na rzecz Elektrowni Połaniec, zasady wyznaczania koordynatorów, ich obowiązki i </w:t>
      </w:r>
      <w:r w:rsidRPr="00C06184">
        <w:rPr>
          <w:rFonts w:eastAsia="Calibri"/>
          <w:bCs/>
          <w:i/>
          <w:iCs/>
          <w:lang w:eastAsia="en-US"/>
        </w:rPr>
        <w:lastRenderedPageBreak/>
        <w:t>uprawnienia oraz obowiązki pracowników Elektrowni Połaniec przy zlecaniu prac Wykonawcom</w:t>
      </w:r>
      <w:r>
        <w:rPr>
          <w:rFonts w:eastAsia="Calibri"/>
          <w:bCs/>
          <w:i/>
          <w:iCs/>
          <w:lang w:eastAsia="en-US"/>
        </w:rPr>
        <w:t>.</w:t>
      </w:r>
    </w:p>
    <w:p w14:paraId="30FA98F9" w14:textId="77777777" w:rsidR="000E60B6" w:rsidRPr="00467212" w:rsidRDefault="000E60B6" w:rsidP="000E60B6">
      <w:pPr>
        <w:pStyle w:val="Akapitzlist"/>
        <w:numPr>
          <w:ilvl w:val="0"/>
          <w:numId w:val="40"/>
        </w:numPr>
        <w:spacing w:line="360" w:lineRule="auto"/>
        <w:jc w:val="both"/>
        <w:rPr>
          <w:rFonts w:ascii="Franklin Gothic Book" w:hAnsi="Franklin Gothic Book" w:cs="Arial"/>
          <w:b/>
          <w:sz w:val="22"/>
          <w:szCs w:val="22"/>
        </w:rPr>
      </w:pPr>
      <w:r w:rsidRPr="00467212">
        <w:rPr>
          <w:rFonts w:ascii="Franklin Gothic Book" w:hAnsi="Franklin Gothic Book" w:cs="Arial"/>
          <w:b/>
          <w:sz w:val="22"/>
          <w:szCs w:val="22"/>
        </w:rPr>
        <w:t>Obowiązki Zamawiającego</w:t>
      </w:r>
    </w:p>
    <w:p w14:paraId="18CB4D8B" w14:textId="77777777" w:rsidR="000E60B6" w:rsidRPr="000A2069" w:rsidRDefault="000E60B6" w:rsidP="000E60B6">
      <w:pPr>
        <w:pStyle w:val="Zwykytekst"/>
        <w:numPr>
          <w:ilvl w:val="1"/>
          <w:numId w:val="40"/>
        </w:numPr>
        <w:spacing w:line="360" w:lineRule="auto"/>
        <w:ind w:left="709" w:hanging="709"/>
        <w:jc w:val="both"/>
        <w:rPr>
          <w:rFonts w:ascii="Franklin Gothic Book" w:eastAsia="Calibri" w:hAnsi="Franklin Gothic Book" w:cs="Arial"/>
          <w:bCs/>
          <w:sz w:val="22"/>
          <w:szCs w:val="22"/>
          <w:lang w:eastAsia="en-US"/>
        </w:rPr>
      </w:pPr>
      <w:r w:rsidRPr="000A2069">
        <w:rPr>
          <w:rFonts w:ascii="Franklin Gothic Book" w:eastAsia="Calibri" w:hAnsi="Franklin Gothic Book" w:cs="Arial"/>
          <w:bCs/>
          <w:sz w:val="22"/>
          <w:szCs w:val="22"/>
          <w:lang w:eastAsia="en-US"/>
        </w:rPr>
        <w:t xml:space="preserve">Zamawiający zapewni Wykonawcy w celu realizacji przedmiotu umowy dostęp do miejsc/punktów pobierania/urządzeń w sposób umożliwiający terminowe, prawidłowe </w:t>
      </w:r>
      <w:r>
        <w:rPr>
          <w:rFonts w:ascii="Franklin Gothic Book" w:eastAsia="Calibri" w:hAnsi="Franklin Gothic Book" w:cs="Arial"/>
          <w:bCs/>
          <w:sz w:val="22"/>
          <w:szCs w:val="22"/>
          <w:lang w:eastAsia="en-US"/>
        </w:rPr>
        <w:br/>
      </w:r>
      <w:r w:rsidRPr="000A2069">
        <w:rPr>
          <w:rFonts w:ascii="Franklin Gothic Book" w:eastAsia="Calibri" w:hAnsi="Franklin Gothic Book" w:cs="Arial"/>
          <w:bCs/>
          <w:sz w:val="22"/>
          <w:szCs w:val="22"/>
          <w:lang w:eastAsia="en-US"/>
        </w:rPr>
        <w:t xml:space="preserve">i bezpieczne </w:t>
      </w:r>
      <w:r>
        <w:rPr>
          <w:rFonts w:ascii="Franklin Gothic Book" w:eastAsia="Calibri" w:hAnsi="Franklin Gothic Book" w:cs="Arial"/>
          <w:bCs/>
          <w:sz w:val="22"/>
          <w:szCs w:val="22"/>
          <w:lang w:eastAsia="en-US"/>
        </w:rPr>
        <w:t>wykonanie prac.</w:t>
      </w:r>
    </w:p>
    <w:p w14:paraId="3CAD716A" w14:textId="119B3C73" w:rsidR="003A1B43" w:rsidRPr="00361E6E" w:rsidRDefault="000E60B6" w:rsidP="00361E6E">
      <w:pPr>
        <w:pStyle w:val="Zwykytekst"/>
        <w:numPr>
          <w:ilvl w:val="1"/>
          <w:numId w:val="40"/>
        </w:numPr>
        <w:spacing w:line="360" w:lineRule="auto"/>
        <w:ind w:left="709" w:hanging="709"/>
        <w:jc w:val="both"/>
        <w:rPr>
          <w:rFonts w:ascii="Franklin Gothic Book" w:eastAsia="Calibri" w:hAnsi="Franklin Gothic Book" w:cs="Arial"/>
          <w:bCs/>
          <w:sz w:val="22"/>
          <w:szCs w:val="22"/>
          <w:lang w:eastAsia="en-US"/>
        </w:rPr>
      </w:pPr>
      <w:r w:rsidRPr="000A2069">
        <w:rPr>
          <w:rFonts w:ascii="Franklin Gothic Book" w:eastAsia="Calibri" w:hAnsi="Franklin Gothic Book" w:cs="Arial"/>
          <w:bCs/>
          <w:sz w:val="22"/>
          <w:szCs w:val="22"/>
          <w:lang w:eastAsia="en-US"/>
        </w:rPr>
        <w:t>Zamawiający zobowiązuje się do:</w:t>
      </w:r>
    </w:p>
    <w:p w14:paraId="759A42D4" w14:textId="79BCB0B3" w:rsidR="000E60B6" w:rsidRPr="000A2069" w:rsidRDefault="000E60B6" w:rsidP="00361E6E">
      <w:pPr>
        <w:pStyle w:val="Nagwek3"/>
        <w:numPr>
          <w:ilvl w:val="2"/>
          <w:numId w:val="40"/>
        </w:numPr>
        <w:ind w:left="709" w:hanging="709"/>
        <w:rPr>
          <w:rFonts w:eastAsia="Calibri"/>
          <w:lang w:eastAsia="en-US"/>
        </w:rPr>
      </w:pPr>
      <w:r w:rsidRPr="000A2069">
        <w:rPr>
          <w:rFonts w:eastAsia="Calibri"/>
          <w:lang w:eastAsia="en-US"/>
        </w:rPr>
        <w:t>wskazania osób upoważnionych do dokonywania uzgodnień z Wykonawcą w okresie realizacji przedmiotu</w:t>
      </w:r>
      <w:r w:rsidR="001B0224">
        <w:rPr>
          <w:rFonts w:eastAsia="Calibri"/>
          <w:lang w:eastAsia="en-US"/>
        </w:rPr>
        <w:t xml:space="preserve"> zamówienia</w:t>
      </w:r>
      <w:r w:rsidRPr="000A2069">
        <w:rPr>
          <w:rFonts w:eastAsia="Calibri"/>
          <w:lang w:eastAsia="en-US"/>
        </w:rPr>
        <w:t>,</w:t>
      </w:r>
    </w:p>
    <w:p w14:paraId="3A02BEEB" w14:textId="77777777" w:rsidR="000E60B6" w:rsidRDefault="000E60B6" w:rsidP="00361E6E">
      <w:pPr>
        <w:pStyle w:val="Nagwek3"/>
        <w:numPr>
          <w:ilvl w:val="2"/>
          <w:numId w:val="40"/>
        </w:numPr>
        <w:ind w:left="709" w:hanging="709"/>
        <w:rPr>
          <w:rFonts w:eastAsia="Calibri"/>
          <w:lang w:eastAsia="en-US"/>
        </w:rPr>
      </w:pPr>
      <w:r w:rsidRPr="000A2069">
        <w:rPr>
          <w:rFonts w:eastAsia="Calibri"/>
          <w:lang w:eastAsia="en-US"/>
        </w:rPr>
        <w:t xml:space="preserve">udostępniania niezbędnej dokumentacji i danych dotyczących wykonania prac oraz udzielania wskazówek i wyjaśnień potrzebnych do opracowania wymaganych przez Elektrownię dokumentów niezbędnych do właściwego zaplanowania, przygotowania </w:t>
      </w:r>
      <w:r>
        <w:rPr>
          <w:rFonts w:eastAsia="Calibri"/>
          <w:lang w:eastAsia="en-US"/>
        </w:rPr>
        <w:br/>
      </w:r>
      <w:r w:rsidRPr="000A2069">
        <w:rPr>
          <w:rFonts w:eastAsia="Calibri"/>
          <w:lang w:eastAsia="en-US"/>
        </w:rPr>
        <w:t>i wykonania prac w tym źródeł przepisów dotyczących bezpieczeństwa i higieny pracy oraz ochrony przeciwpożarowej obowiązujących w Elektrowni,</w:t>
      </w:r>
    </w:p>
    <w:p w14:paraId="1663199C" w14:textId="79153525" w:rsidR="000E60B6" w:rsidRPr="000A2069" w:rsidRDefault="000E60B6" w:rsidP="00361E6E">
      <w:pPr>
        <w:pStyle w:val="Nagwek3"/>
        <w:numPr>
          <w:ilvl w:val="2"/>
          <w:numId w:val="40"/>
        </w:numPr>
        <w:ind w:left="709" w:hanging="709"/>
        <w:rPr>
          <w:rFonts w:eastAsia="Calibri"/>
          <w:lang w:eastAsia="en-US"/>
        </w:rPr>
      </w:pPr>
      <w:r>
        <w:rPr>
          <w:rFonts w:eastAsia="Calibri"/>
          <w:lang w:eastAsia="en-US"/>
        </w:rPr>
        <w:t xml:space="preserve">udostępnienia dokumentacji i świadectw uzyskanych po wykonaniu corocznych sprawdzeń systemów służących do pobierania i przygotowania próbek </w:t>
      </w:r>
      <w:r w:rsidR="001B0224">
        <w:rPr>
          <w:rFonts w:eastAsia="Calibri"/>
          <w:lang w:eastAsia="en-US"/>
        </w:rPr>
        <w:t>biomasy z dostaw</w:t>
      </w:r>
      <w:r w:rsidR="00105820">
        <w:rPr>
          <w:rFonts w:eastAsia="Calibri"/>
          <w:lang w:eastAsia="en-US"/>
        </w:rPr>
        <w:t xml:space="preserve"> samochodowych</w:t>
      </w:r>
      <w:r>
        <w:rPr>
          <w:rFonts w:eastAsia="Calibri"/>
          <w:lang w:eastAsia="en-US"/>
        </w:rPr>
        <w:t xml:space="preserve"> wykonywanych przez zewnętrzną jednostkę na podstawie zawartej umowy, </w:t>
      </w:r>
    </w:p>
    <w:p w14:paraId="068B240B" w14:textId="52E18318" w:rsidR="001B0224" w:rsidRPr="00592478" w:rsidRDefault="000E60B6" w:rsidP="00592478">
      <w:pPr>
        <w:pStyle w:val="Nagwek3"/>
        <w:numPr>
          <w:ilvl w:val="2"/>
          <w:numId w:val="40"/>
        </w:numPr>
        <w:ind w:left="709" w:hanging="709"/>
        <w:rPr>
          <w:rFonts w:eastAsia="Calibri"/>
          <w:lang w:eastAsia="en-US"/>
        </w:rPr>
      </w:pPr>
      <w:r>
        <w:rPr>
          <w:rFonts w:eastAsia="Calibri"/>
          <w:lang w:eastAsia="en-US"/>
        </w:rPr>
        <w:t xml:space="preserve">potwierdzania </w:t>
      </w:r>
      <w:r w:rsidRPr="000A2069">
        <w:rPr>
          <w:rFonts w:eastAsia="Calibri"/>
          <w:lang w:eastAsia="en-US"/>
        </w:rPr>
        <w:t xml:space="preserve">wykonania przedmiotu umowy przez upoważnionych Przedstawicieli Zamawiającego. </w:t>
      </w:r>
    </w:p>
    <w:p w14:paraId="1F9992D0" w14:textId="4208EFD8" w:rsidR="001B0224" w:rsidRPr="00592478" w:rsidRDefault="00F86974" w:rsidP="002A3BCC">
      <w:pPr>
        <w:pStyle w:val="Nagwek1"/>
        <w:numPr>
          <w:ilvl w:val="0"/>
          <w:numId w:val="40"/>
        </w:numPr>
        <w:ind w:left="360"/>
        <w:jc w:val="both"/>
      </w:pPr>
      <w:r>
        <w:t>Przepisy, normy i instrukcje obowiązujące na terenie ENEA Elektrownia Połaniec S.A. obowiązujące Wykonawcę w czasie realizacji Umowy</w:t>
      </w:r>
    </w:p>
    <w:p w14:paraId="06AE0AD0" w14:textId="3E8B107A" w:rsidR="00105820" w:rsidRPr="00592478" w:rsidRDefault="00F86974" w:rsidP="00592478">
      <w:pPr>
        <w:pStyle w:val="Nagwek2"/>
        <w:numPr>
          <w:ilvl w:val="1"/>
          <w:numId w:val="40"/>
        </w:numPr>
        <w:ind w:left="567" w:hanging="567"/>
      </w:pPr>
      <w:r>
        <w:t>Instrukcje z zakresu pobierania próbek związane z przedmiotem zamówienia, które Zamawiający udostępni Wykonawcy:</w:t>
      </w:r>
    </w:p>
    <w:p w14:paraId="481A7AF1" w14:textId="58566D5A" w:rsidR="00F86974" w:rsidRDefault="00F86974" w:rsidP="00361E6E">
      <w:pPr>
        <w:pStyle w:val="Nagwek3"/>
        <w:numPr>
          <w:ilvl w:val="2"/>
          <w:numId w:val="40"/>
        </w:numPr>
        <w:ind w:left="709" w:hanging="709"/>
      </w:pPr>
      <w:r>
        <w:t xml:space="preserve">I/MR/P/4/2014 - </w:t>
      </w:r>
      <w:r w:rsidRPr="001B0224">
        <w:t>Instrukcja eksploatacji instalacji stacji kontenerowej do zmechanizowanego pobierania próbek pierwotnych biopaliwa stałego z samochodów oraz przygotowania próbki laboratoryjnej z próbki ogólnej</w:t>
      </w:r>
      <w:r>
        <w:t>,</w:t>
      </w:r>
    </w:p>
    <w:p w14:paraId="3AEB47F8" w14:textId="5BC4B3D7" w:rsidR="00F86974" w:rsidRDefault="00F86974" w:rsidP="00361E6E">
      <w:pPr>
        <w:pStyle w:val="Nagwek3"/>
        <w:numPr>
          <w:ilvl w:val="2"/>
          <w:numId w:val="40"/>
        </w:numPr>
        <w:ind w:left="709" w:hanging="709"/>
      </w:pPr>
      <w:r>
        <w:t xml:space="preserve">I/MR/P/30/2018 – </w:t>
      </w:r>
      <w:r w:rsidRPr="00084601">
        <w:rPr>
          <w:i/>
          <w:iCs/>
        </w:rPr>
        <w:t>Instrukcja obsługi automatycznej linii pobierania i przygotowania próbek biomasy ALPPB-12</w:t>
      </w:r>
      <w:r>
        <w:t>,</w:t>
      </w:r>
    </w:p>
    <w:p w14:paraId="6F34B574" w14:textId="6FA716CB" w:rsidR="00F86974" w:rsidRDefault="00F86974" w:rsidP="00361E6E">
      <w:pPr>
        <w:pStyle w:val="Nagwek3"/>
        <w:numPr>
          <w:ilvl w:val="2"/>
          <w:numId w:val="40"/>
        </w:numPr>
        <w:ind w:left="709" w:hanging="709"/>
      </w:pPr>
      <w:r>
        <w:t>I/</w:t>
      </w:r>
      <w:r w:rsidR="007356A2">
        <w:t>FHP</w:t>
      </w:r>
      <w:r>
        <w:t xml:space="preserve">/P/1/2022 – </w:t>
      </w:r>
      <w:r w:rsidRPr="00084601">
        <w:rPr>
          <w:i/>
          <w:iCs/>
        </w:rPr>
        <w:t>Instrukcja obsługi dostaw paliwa z biomasy oraz magazynów biomasy na terenie Enea Elektrownia Połaniec S.A.</w:t>
      </w:r>
    </w:p>
    <w:p w14:paraId="3F735579" w14:textId="3185734F" w:rsidR="006A3C07" w:rsidRPr="00592478" w:rsidRDefault="00F86974" w:rsidP="00592478">
      <w:pPr>
        <w:pStyle w:val="Nagwek2"/>
        <w:numPr>
          <w:ilvl w:val="1"/>
          <w:numId w:val="40"/>
        </w:numPr>
        <w:ind w:left="567" w:hanging="567"/>
      </w:pPr>
      <w:r>
        <w:t xml:space="preserve">Instrukcje z zakresu bhp, p. </w:t>
      </w:r>
      <w:proofErr w:type="spellStart"/>
      <w:r>
        <w:t>poż</w:t>
      </w:r>
      <w:proofErr w:type="spellEnd"/>
      <w:r>
        <w:t>. i ochrony środowiska, które Zamawiający udostępnia na https://www.enea.pl/pl/grupaenea/o-grupie/spolki-grupy-enea/polaniec/zamowienia/dokumenty-dla-wykonawcow-i-dostawcow:</w:t>
      </w:r>
    </w:p>
    <w:p w14:paraId="3CDDD6DA" w14:textId="0DD50025" w:rsidR="00F86974" w:rsidRDefault="00F86974" w:rsidP="00361E6E">
      <w:pPr>
        <w:pStyle w:val="Nagwek3"/>
        <w:numPr>
          <w:ilvl w:val="2"/>
          <w:numId w:val="40"/>
        </w:numPr>
        <w:ind w:left="709" w:hanging="709"/>
      </w:pPr>
      <w:r>
        <w:t xml:space="preserve">I/NB/B/20/2013 - </w:t>
      </w:r>
      <w:r w:rsidRPr="00084601">
        <w:rPr>
          <w:i/>
          <w:iCs/>
        </w:rPr>
        <w:t>Instrukcja Organizacji Bezpiecznej Pracy w Enea Elektrownia Połaniec Spółka Akcyjna</w:t>
      </w:r>
      <w:r>
        <w:t xml:space="preserve"> wraz z dokumentami związanymi,</w:t>
      </w:r>
    </w:p>
    <w:p w14:paraId="25883912" w14:textId="0EB8DAF8" w:rsidR="00F86974" w:rsidRDefault="00F86974" w:rsidP="00361E6E">
      <w:pPr>
        <w:pStyle w:val="Nagwek3"/>
        <w:numPr>
          <w:ilvl w:val="2"/>
          <w:numId w:val="40"/>
        </w:numPr>
        <w:ind w:left="709" w:hanging="709"/>
      </w:pPr>
      <w:r>
        <w:lastRenderedPageBreak/>
        <w:t xml:space="preserve">I/NB/B/15/2007 </w:t>
      </w:r>
      <w:r w:rsidRPr="00084601">
        <w:rPr>
          <w:i/>
          <w:iCs/>
        </w:rPr>
        <w:t>- Instrukcja postępowania w razie wypadków i nagłych zachorowań oraz zasady postępowania powypadkowego</w:t>
      </w:r>
      <w:r>
        <w:t>,</w:t>
      </w:r>
    </w:p>
    <w:p w14:paraId="76023324" w14:textId="12BFFB26" w:rsidR="00F86974" w:rsidRDefault="00F86974" w:rsidP="00361E6E">
      <w:pPr>
        <w:pStyle w:val="Nagwek3"/>
        <w:numPr>
          <w:ilvl w:val="2"/>
          <w:numId w:val="40"/>
        </w:numPr>
        <w:ind w:left="709" w:hanging="709"/>
      </w:pPr>
      <w:r>
        <w:t xml:space="preserve">I/NB/B/48/2018 - </w:t>
      </w:r>
      <w:r w:rsidRPr="00084601">
        <w:rPr>
          <w:i/>
          <w:iCs/>
        </w:rPr>
        <w:t>Instrukcja w sprawie zakazu palenia wyrobów tytoniowych, w tym palenia nowatorskich wyrobów tytoniowych i papierosów elektronicznych</w:t>
      </w:r>
      <w:r>
        <w:t xml:space="preserve">, </w:t>
      </w:r>
    </w:p>
    <w:p w14:paraId="4D70D07B" w14:textId="0A74052A" w:rsidR="00F86974" w:rsidRDefault="00F86974" w:rsidP="00361E6E">
      <w:pPr>
        <w:pStyle w:val="Nagwek3"/>
        <w:numPr>
          <w:ilvl w:val="2"/>
          <w:numId w:val="40"/>
        </w:numPr>
        <w:ind w:left="709" w:hanging="709"/>
      </w:pPr>
      <w:r>
        <w:t>I/</w:t>
      </w:r>
      <w:r w:rsidR="00765469">
        <w:t>I</w:t>
      </w:r>
      <w:r>
        <w:t xml:space="preserve">S/P/41/2014 - </w:t>
      </w:r>
      <w:r w:rsidRPr="00084601">
        <w:rPr>
          <w:i/>
          <w:iCs/>
        </w:rPr>
        <w:t>Instrukcja postępowania z odpadami wytworzonymi w Enea Elektrownia Połaniec SA przez podmioty zewnętrzne</w:t>
      </w:r>
      <w:r>
        <w:t>,</w:t>
      </w:r>
    </w:p>
    <w:p w14:paraId="7BFAE7CE" w14:textId="53CCD072" w:rsidR="00F86974" w:rsidRDefault="00F86974" w:rsidP="00361E6E">
      <w:pPr>
        <w:pStyle w:val="Nagwek3"/>
        <w:numPr>
          <w:ilvl w:val="2"/>
          <w:numId w:val="40"/>
        </w:numPr>
        <w:ind w:left="709" w:hanging="709"/>
      </w:pPr>
      <w:r>
        <w:t xml:space="preserve">I/NB/B/2/2015 </w:t>
      </w:r>
      <w:r w:rsidRPr="00084601">
        <w:rPr>
          <w:i/>
          <w:iCs/>
        </w:rPr>
        <w:t>- Instrukcja ochrony przeciwpożarowej w Enea Elektrownia Połaniec Spółka Akcyjna</w:t>
      </w:r>
      <w:r>
        <w:t xml:space="preserve"> wraz z dokumentami związanymi,</w:t>
      </w:r>
    </w:p>
    <w:p w14:paraId="639BC3F8" w14:textId="57F4F84C" w:rsidR="00F86974" w:rsidRDefault="00F86974" w:rsidP="00361E6E">
      <w:pPr>
        <w:pStyle w:val="Nagwek3"/>
        <w:numPr>
          <w:ilvl w:val="2"/>
          <w:numId w:val="40"/>
        </w:numPr>
        <w:ind w:left="709" w:hanging="709"/>
      </w:pPr>
      <w:r>
        <w:t>Dokument Zabezpieczenia Przed Wybuchem.</w:t>
      </w:r>
    </w:p>
    <w:p w14:paraId="465C890B" w14:textId="7BE7315D" w:rsidR="006A3C07" w:rsidRPr="00592478" w:rsidRDefault="00F86974" w:rsidP="002A3BCC">
      <w:pPr>
        <w:pStyle w:val="Nagwek2"/>
        <w:numPr>
          <w:ilvl w:val="1"/>
          <w:numId w:val="40"/>
        </w:numPr>
        <w:ind w:left="567" w:hanging="567"/>
        <w:jc w:val="left"/>
      </w:pPr>
      <w:r>
        <w:t>Pozostałe instrukcje, które Zamawiający udostępnia na</w:t>
      </w:r>
      <w:r w:rsidR="006A3C07">
        <w:t>:</w:t>
      </w:r>
      <w:r w:rsidR="00084601">
        <w:t xml:space="preserve"> </w:t>
      </w:r>
      <w:r>
        <w:t>https://www.enea.pl/pl/grupaenea/o-grupie/spolki-grupy-enea/polaniec/zamowienia/dokumenty-dla-wykonawcow-i-dostawcow</w:t>
      </w:r>
    </w:p>
    <w:p w14:paraId="4DB57127" w14:textId="467DCFE8" w:rsidR="00F86974" w:rsidRDefault="00F86974" w:rsidP="00361E6E">
      <w:pPr>
        <w:pStyle w:val="Nagwek3"/>
        <w:numPr>
          <w:ilvl w:val="2"/>
          <w:numId w:val="40"/>
        </w:numPr>
        <w:ind w:left="709" w:hanging="709"/>
      </w:pPr>
      <w:r>
        <w:t>I/N</w:t>
      </w:r>
      <w:r w:rsidR="00765469">
        <w:t>WO</w:t>
      </w:r>
      <w:r>
        <w:t xml:space="preserve">/B/35/2008 - </w:t>
      </w:r>
      <w:r w:rsidRPr="00084601">
        <w:rPr>
          <w:i/>
          <w:iCs/>
        </w:rPr>
        <w:t>Instrukcja przepustkowa dla ruchu osobowego i pojazdów oraz zasady poruszania się po terenie chronionym Enea Elektrownia Połaniec Spółka Akcyjna</w:t>
      </w:r>
      <w:r>
        <w:t>,</w:t>
      </w:r>
    </w:p>
    <w:p w14:paraId="44C2C261" w14:textId="5B861D2B" w:rsidR="00F86974" w:rsidRDefault="00F86974" w:rsidP="00361E6E">
      <w:pPr>
        <w:pStyle w:val="Nagwek3"/>
        <w:numPr>
          <w:ilvl w:val="2"/>
          <w:numId w:val="40"/>
        </w:numPr>
        <w:ind w:left="709" w:hanging="709"/>
      </w:pPr>
      <w:r>
        <w:t>I/N</w:t>
      </w:r>
      <w:r w:rsidR="00765469">
        <w:t>WO</w:t>
      </w:r>
      <w:r>
        <w:t xml:space="preserve">/B/69/2008 - </w:t>
      </w:r>
      <w:r w:rsidRPr="00084601">
        <w:rPr>
          <w:i/>
          <w:iCs/>
        </w:rPr>
        <w:t>Instrukcja przepustkowa dla ruchu materiałowego</w:t>
      </w:r>
      <w:r>
        <w:t>.</w:t>
      </w:r>
    </w:p>
    <w:p w14:paraId="532BCFA7" w14:textId="02FF6AA6" w:rsidR="006A3C07" w:rsidRPr="00592478" w:rsidRDefault="00F86974" w:rsidP="00592478">
      <w:pPr>
        <w:pStyle w:val="Nagwek1"/>
        <w:numPr>
          <w:ilvl w:val="0"/>
          <w:numId w:val="40"/>
        </w:numPr>
        <w:ind w:left="360"/>
      </w:pPr>
      <w:r>
        <w:t>Regulacje prawne</w:t>
      </w:r>
    </w:p>
    <w:p w14:paraId="6E449FE9" w14:textId="025313C1" w:rsidR="00F86974" w:rsidRDefault="00F86974" w:rsidP="00361E6E">
      <w:pPr>
        <w:pStyle w:val="Nagwek2"/>
        <w:numPr>
          <w:ilvl w:val="1"/>
          <w:numId w:val="40"/>
        </w:numPr>
        <w:ind w:left="567" w:hanging="567"/>
      </w:pPr>
      <w:r>
        <w:t xml:space="preserve">Wykonawca będzie przestrzegał polskich przepisów prawnych łącznie z instrukcjami </w:t>
      </w:r>
      <w:r w:rsidR="00E32A9A">
        <w:br/>
      </w:r>
      <w:r>
        <w:t>i przepisami wewnętrznymi Zamawiającego.</w:t>
      </w:r>
    </w:p>
    <w:p w14:paraId="59B7A8AD" w14:textId="571732F4" w:rsidR="00F86974" w:rsidRDefault="00F86974" w:rsidP="00361E6E">
      <w:pPr>
        <w:pStyle w:val="Nagwek2"/>
        <w:numPr>
          <w:ilvl w:val="1"/>
          <w:numId w:val="40"/>
        </w:numPr>
        <w:ind w:left="567" w:hanging="567"/>
      </w:pPr>
      <w:r>
        <w:t xml:space="preserve">Wykonawca ponosi koszty dokumentów, które należy zapewnić dla uzyskania zgodności </w:t>
      </w:r>
    </w:p>
    <w:p w14:paraId="75CED893" w14:textId="77777777" w:rsidR="00F86974" w:rsidRDefault="00F86974" w:rsidP="00361E6E">
      <w:pPr>
        <w:pStyle w:val="Nagwek2"/>
        <w:numPr>
          <w:ilvl w:val="1"/>
          <w:numId w:val="40"/>
        </w:numPr>
        <w:ind w:left="567" w:hanging="567"/>
      </w:pPr>
      <w:r>
        <w:t>z regulacjami prawnymi, normami i przepisami (łącznie z przepisami BHP).</w:t>
      </w:r>
    </w:p>
    <w:p w14:paraId="1B57768A" w14:textId="00C9C17B" w:rsidR="00F86974" w:rsidRDefault="00F86974" w:rsidP="00361E6E">
      <w:pPr>
        <w:pStyle w:val="Nagwek2"/>
        <w:numPr>
          <w:ilvl w:val="1"/>
          <w:numId w:val="40"/>
        </w:numPr>
        <w:ind w:left="567" w:hanging="567"/>
      </w:pPr>
      <w:r>
        <w:t>Wykonawca  będzie świadczył usługi zgodnie z przepisami powszechnie obowiązującego prawa na terytorium Rzeczypospolitej Polskiej, w szczególności z:</w:t>
      </w:r>
    </w:p>
    <w:p w14:paraId="056B5EC8" w14:textId="77777777" w:rsidR="00F86974" w:rsidRPr="006A3C07" w:rsidRDefault="00F86974" w:rsidP="006A3C07">
      <w:pPr>
        <w:spacing w:line="360" w:lineRule="auto"/>
        <w:ind w:left="426"/>
        <w:jc w:val="both"/>
        <w:rPr>
          <w:rFonts w:ascii="Franklin Gothic Book" w:hAnsi="Franklin Gothic Book"/>
          <w:sz w:val="22"/>
          <w:szCs w:val="22"/>
        </w:rPr>
      </w:pPr>
      <w:r w:rsidRPr="006A3C07">
        <w:rPr>
          <w:rFonts w:ascii="Franklin Gothic Book" w:hAnsi="Franklin Gothic Book"/>
          <w:sz w:val="22"/>
          <w:szCs w:val="22"/>
        </w:rPr>
        <w:t>1)</w:t>
      </w:r>
      <w:r w:rsidRPr="006A3C07">
        <w:rPr>
          <w:rFonts w:ascii="Franklin Gothic Book" w:hAnsi="Franklin Gothic Book"/>
          <w:sz w:val="22"/>
          <w:szCs w:val="22"/>
        </w:rPr>
        <w:tab/>
        <w:t>Ustawą Kodeks pracy,</w:t>
      </w:r>
    </w:p>
    <w:p w14:paraId="031FDF8C" w14:textId="77777777" w:rsidR="00F86974" w:rsidRPr="006A3C07" w:rsidRDefault="00F86974" w:rsidP="006A3C07">
      <w:pPr>
        <w:spacing w:line="360" w:lineRule="auto"/>
        <w:ind w:left="426"/>
        <w:jc w:val="both"/>
        <w:rPr>
          <w:rFonts w:ascii="Franklin Gothic Book" w:hAnsi="Franklin Gothic Book"/>
          <w:sz w:val="22"/>
          <w:szCs w:val="22"/>
        </w:rPr>
      </w:pPr>
      <w:r w:rsidRPr="006A3C07">
        <w:rPr>
          <w:rFonts w:ascii="Franklin Gothic Book" w:hAnsi="Franklin Gothic Book"/>
          <w:sz w:val="22"/>
          <w:szCs w:val="22"/>
        </w:rPr>
        <w:t>2)</w:t>
      </w:r>
      <w:r w:rsidRPr="006A3C07">
        <w:rPr>
          <w:rFonts w:ascii="Franklin Gothic Book" w:hAnsi="Franklin Gothic Book"/>
          <w:sz w:val="22"/>
          <w:szCs w:val="22"/>
        </w:rPr>
        <w:tab/>
        <w:t>Ustawą Prawo budowlane,</w:t>
      </w:r>
    </w:p>
    <w:p w14:paraId="78CFBCDF" w14:textId="77777777" w:rsidR="00F86974" w:rsidRPr="006A3C07" w:rsidRDefault="00F86974" w:rsidP="006A3C07">
      <w:pPr>
        <w:spacing w:line="360" w:lineRule="auto"/>
        <w:ind w:left="426"/>
        <w:jc w:val="both"/>
        <w:rPr>
          <w:rFonts w:ascii="Franklin Gothic Book" w:hAnsi="Franklin Gothic Book"/>
          <w:sz w:val="22"/>
          <w:szCs w:val="22"/>
        </w:rPr>
      </w:pPr>
      <w:r w:rsidRPr="006A3C07">
        <w:rPr>
          <w:rFonts w:ascii="Franklin Gothic Book" w:hAnsi="Franklin Gothic Book"/>
          <w:sz w:val="22"/>
          <w:szCs w:val="22"/>
        </w:rPr>
        <w:t>3)</w:t>
      </w:r>
      <w:r w:rsidRPr="006A3C07">
        <w:rPr>
          <w:rFonts w:ascii="Franklin Gothic Book" w:hAnsi="Franklin Gothic Book"/>
          <w:sz w:val="22"/>
          <w:szCs w:val="22"/>
        </w:rPr>
        <w:tab/>
        <w:t>Ustawą o dozorze technicznym,</w:t>
      </w:r>
    </w:p>
    <w:p w14:paraId="548DAE00" w14:textId="77777777" w:rsidR="00F86974" w:rsidRPr="006A3C07" w:rsidRDefault="00F86974" w:rsidP="006A3C07">
      <w:pPr>
        <w:spacing w:line="360" w:lineRule="auto"/>
        <w:ind w:left="426"/>
        <w:jc w:val="both"/>
        <w:rPr>
          <w:rFonts w:ascii="Franklin Gothic Book" w:hAnsi="Franklin Gothic Book"/>
          <w:sz w:val="22"/>
          <w:szCs w:val="22"/>
        </w:rPr>
      </w:pPr>
      <w:r w:rsidRPr="006A3C07">
        <w:rPr>
          <w:rFonts w:ascii="Franklin Gothic Book" w:hAnsi="Franklin Gothic Book"/>
          <w:sz w:val="22"/>
          <w:szCs w:val="22"/>
        </w:rPr>
        <w:t>4)</w:t>
      </w:r>
      <w:r w:rsidRPr="006A3C07">
        <w:rPr>
          <w:rFonts w:ascii="Franklin Gothic Book" w:hAnsi="Franklin Gothic Book"/>
          <w:sz w:val="22"/>
          <w:szCs w:val="22"/>
        </w:rPr>
        <w:tab/>
        <w:t>Ustawą Prawo ochrony środowiska,</w:t>
      </w:r>
    </w:p>
    <w:p w14:paraId="5A5911A3" w14:textId="77777777" w:rsidR="00F86974" w:rsidRPr="006A3C07" w:rsidRDefault="00F86974" w:rsidP="006A3C07">
      <w:pPr>
        <w:spacing w:line="360" w:lineRule="auto"/>
        <w:ind w:left="426"/>
        <w:jc w:val="both"/>
        <w:rPr>
          <w:rFonts w:ascii="Franklin Gothic Book" w:hAnsi="Franklin Gothic Book"/>
          <w:sz w:val="22"/>
          <w:szCs w:val="22"/>
        </w:rPr>
      </w:pPr>
      <w:r w:rsidRPr="006A3C07">
        <w:rPr>
          <w:rFonts w:ascii="Franklin Gothic Book" w:hAnsi="Franklin Gothic Book"/>
          <w:sz w:val="22"/>
          <w:szCs w:val="22"/>
        </w:rPr>
        <w:t>5)</w:t>
      </w:r>
      <w:r w:rsidRPr="006A3C07">
        <w:rPr>
          <w:rFonts w:ascii="Franklin Gothic Book" w:hAnsi="Franklin Gothic Book"/>
          <w:sz w:val="22"/>
          <w:szCs w:val="22"/>
        </w:rPr>
        <w:tab/>
        <w:t>Ustawą Prawo wodne,</w:t>
      </w:r>
    </w:p>
    <w:p w14:paraId="260679AD" w14:textId="77777777" w:rsidR="00F86974" w:rsidRPr="006A3C07" w:rsidRDefault="00F86974" w:rsidP="006A3C07">
      <w:pPr>
        <w:spacing w:line="360" w:lineRule="auto"/>
        <w:ind w:left="426"/>
        <w:jc w:val="both"/>
        <w:rPr>
          <w:rFonts w:ascii="Franklin Gothic Book" w:hAnsi="Franklin Gothic Book"/>
          <w:sz w:val="22"/>
          <w:szCs w:val="22"/>
        </w:rPr>
      </w:pPr>
      <w:r w:rsidRPr="006A3C07">
        <w:rPr>
          <w:rFonts w:ascii="Franklin Gothic Book" w:hAnsi="Franklin Gothic Book"/>
          <w:sz w:val="22"/>
          <w:szCs w:val="22"/>
        </w:rPr>
        <w:t>6)</w:t>
      </w:r>
      <w:r w:rsidRPr="006A3C07">
        <w:rPr>
          <w:rFonts w:ascii="Franklin Gothic Book" w:hAnsi="Franklin Gothic Book"/>
          <w:sz w:val="22"/>
          <w:szCs w:val="22"/>
        </w:rPr>
        <w:tab/>
        <w:t xml:space="preserve">Ustawą o ochronie przeciwpożarowej; </w:t>
      </w:r>
    </w:p>
    <w:p w14:paraId="6176A50E" w14:textId="77777777" w:rsidR="00F86974" w:rsidRPr="006A3C07" w:rsidRDefault="00F86974" w:rsidP="006A3C07">
      <w:pPr>
        <w:spacing w:line="360" w:lineRule="auto"/>
        <w:ind w:left="426"/>
        <w:jc w:val="both"/>
        <w:rPr>
          <w:rFonts w:ascii="Franklin Gothic Book" w:hAnsi="Franklin Gothic Book"/>
          <w:sz w:val="22"/>
          <w:szCs w:val="22"/>
        </w:rPr>
      </w:pPr>
      <w:r w:rsidRPr="006A3C07">
        <w:rPr>
          <w:rFonts w:ascii="Franklin Gothic Book" w:hAnsi="Franklin Gothic Book"/>
          <w:sz w:val="22"/>
          <w:szCs w:val="22"/>
        </w:rPr>
        <w:t>7)</w:t>
      </w:r>
      <w:r w:rsidRPr="006A3C07">
        <w:rPr>
          <w:rFonts w:ascii="Franklin Gothic Book" w:hAnsi="Franklin Gothic Book"/>
          <w:sz w:val="22"/>
          <w:szCs w:val="22"/>
        </w:rPr>
        <w:tab/>
        <w:t>Ustawą o odpadach,</w:t>
      </w:r>
    </w:p>
    <w:p w14:paraId="1FA707AB" w14:textId="77777777" w:rsidR="00F86974" w:rsidRPr="006A3C07" w:rsidRDefault="00F86974" w:rsidP="006A3C07">
      <w:pPr>
        <w:spacing w:line="360" w:lineRule="auto"/>
        <w:ind w:left="426"/>
        <w:jc w:val="both"/>
        <w:rPr>
          <w:rFonts w:ascii="Franklin Gothic Book" w:hAnsi="Franklin Gothic Book"/>
          <w:sz w:val="22"/>
          <w:szCs w:val="22"/>
        </w:rPr>
      </w:pPr>
      <w:r w:rsidRPr="006A3C07">
        <w:rPr>
          <w:rFonts w:ascii="Franklin Gothic Book" w:hAnsi="Franklin Gothic Book"/>
          <w:sz w:val="22"/>
          <w:szCs w:val="22"/>
        </w:rPr>
        <w:t>8)</w:t>
      </w:r>
      <w:r w:rsidRPr="006A3C07">
        <w:rPr>
          <w:rFonts w:ascii="Franklin Gothic Book" w:hAnsi="Franklin Gothic Book"/>
          <w:sz w:val="22"/>
          <w:szCs w:val="22"/>
        </w:rPr>
        <w:tab/>
        <w:t>Ustawą z dn. 10 maja 2018r. o ochronie danych osobowych, (Dz.U. z 2018r. poz. 1000),</w:t>
      </w:r>
    </w:p>
    <w:p w14:paraId="65DDEF14" w14:textId="3E7AB239" w:rsidR="00F86974" w:rsidRPr="006A3C07" w:rsidRDefault="00F86974" w:rsidP="006A3C07">
      <w:pPr>
        <w:spacing w:line="360" w:lineRule="auto"/>
        <w:ind w:left="426"/>
        <w:jc w:val="both"/>
        <w:rPr>
          <w:rFonts w:ascii="Franklin Gothic Book" w:hAnsi="Franklin Gothic Book"/>
          <w:sz w:val="22"/>
          <w:szCs w:val="22"/>
        </w:rPr>
      </w:pPr>
      <w:r w:rsidRPr="006A3C07">
        <w:rPr>
          <w:rFonts w:ascii="Franklin Gothic Book" w:hAnsi="Franklin Gothic Book"/>
          <w:sz w:val="22"/>
          <w:szCs w:val="22"/>
        </w:rPr>
        <w:t>9)</w:t>
      </w:r>
      <w:r w:rsidRPr="006A3C07">
        <w:rPr>
          <w:rFonts w:ascii="Franklin Gothic Book" w:hAnsi="Franklin Gothic Book"/>
          <w:sz w:val="22"/>
          <w:szCs w:val="22"/>
        </w:rPr>
        <w:tab/>
        <w:t>Rozporządzenie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14:paraId="0E29C8CE" w14:textId="1A75EA5D" w:rsidR="00F86974" w:rsidRDefault="00F86974" w:rsidP="00361E6E">
      <w:pPr>
        <w:pStyle w:val="Nagwek1"/>
        <w:numPr>
          <w:ilvl w:val="0"/>
          <w:numId w:val="40"/>
        </w:numPr>
        <w:ind w:left="360"/>
      </w:pPr>
      <w:r>
        <w:t>Załączniki</w:t>
      </w:r>
    </w:p>
    <w:bookmarkEnd w:id="0"/>
    <w:bookmarkEnd w:id="1"/>
    <w:bookmarkEnd w:id="2"/>
    <w:bookmarkEnd w:id="3"/>
    <w:bookmarkEnd w:id="4"/>
    <w:p w14:paraId="231A0933" w14:textId="0B7413C3" w:rsidR="00F86974" w:rsidRPr="006A3C07" w:rsidRDefault="00EB5484" w:rsidP="00105820">
      <w:pPr>
        <w:spacing w:line="360" w:lineRule="auto"/>
        <w:jc w:val="both"/>
        <w:rPr>
          <w:rFonts w:ascii="Franklin Gothic Book" w:hAnsi="Franklin Gothic Book"/>
          <w:sz w:val="22"/>
          <w:szCs w:val="22"/>
        </w:rPr>
      </w:pPr>
      <w:r w:rsidRPr="00EB5484">
        <w:rPr>
          <w:rFonts w:ascii="Franklin Gothic Book" w:hAnsi="Franklin Gothic Book"/>
          <w:sz w:val="22"/>
          <w:szCs w:val="22"/>
        </w:rPr>
        <w:t xml:space="preserve">Załącznik nr 1 do </w:t>
      </w:r>
      <w:r w:rsidR="002C0661">
        <w:rPr>
          <w:rFonts w:ascii="Franklin Gothic Book" w:hAnsi="Franklin Gothic Book"/>
          <w:sz w:val="22"/>
          <w:szCs w:val="22"/>
        </w:rPr>
        <w:t xml:space="preserve">SWZ </w:t>
      </w:r>
      <w:r w:rsidR="004D1717">
        <w:rPr>
          <w:rFonts w:ascii="Franklin Gothic Book" w:hAnsi="Franklin Gothic Book"/>
          <w:sz w:val="22"/>
          <w:szCs w:val="22"/>
        </w:rPr>
        <w:t>cz</w:t>
      </w:r>
      <w:r w:rsidR="002C0661">
        <w:rPr>
          <w:rFonts w:ascii="Franklin Gothic Book" w:hAnsi="Franklin Gothic Book"/>
          <w:sz w:val="22"/>
          <w:szCs w:val="22"/>
        </w:rPr>
        <w:t>. II</w:t>
      </w:r>
    </w:p>
    <w:sectPr w:rsidR="00F86974" w:rsidRPr="006A3C07" w:rsidSect="0023659D">
      <w:headerReference w:type="default" r:id="rId8"/>
      <w:footerReference w:type="default" r:id="rId9"/>
      <w:pgSz w:w="11906" w:h="16838"/>
      <w:pgMar w:top="851" w:right="1274"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FEBF" w14:textId="77777777" w:rsidR="00612516" w:rsidRDefault="00612516">
      <w:r>
        <w:separator/>
      </w:r>
    </w:p>
  </w:endnote>
  <w:endnote w:type="continuationSeparator" w:id="0">
    <w:p w14:paraId="57160B1A" w14:textId="77777777" w:rsidR="00612516" w:rsidRDefault="0061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307113"/>
      <w:docPartObj>
        <w:docPartGallery w:val="Page Numbers (Bottom of Page)"/>
        <w:docPartUnique/>
      </w:docPartObj>
    </w:sdtPr>
    <w:sdtEndPr>
      <w:rPr>
        <w:rFonts w:ascii="Franklin Gothic Book" w:hAnsi="Franklin Gothic Book"/>
        <w:sz w:val="20"/>
        <w:szCs w:val="20"/>
      </w:rPr>
    </w:sdtEndPr>
    <w:sdtContent>
      <w:p w14:paraId="06395DEE" w14:textId="0B6791BA" w:rsidR="00FB4EA7" w:rsidRPr="005923C7" w:rsidRDefault="00FB4EA7">
        <w:pPr>
          <w:pStyle w:val="Stopka"/>
          <w:jc w:val="right"/>
          <w:rPr>
            <w:rFonts w:ascii="Franklin Gothic Book" w:hAnsi="Franklin Gothic Book"/>
            <w:sz w:val="20"/>
            <w:szCs w:val="20"/>
          </w:rPr>
        </w:pPr>
        <w:r w:rsidRPr="0046615C">
          <w:rPr>
            <w:rFonts w:ascii="Franklin Gothic Book" w:hAnsi="Franklin Gothic Book"/>
            <w:sz w:val="20"/>
            <w:szCs w:val="20"/>
          </w:rPr>
          <w:fldChar w:fldCharType="begin"/>
        </w:r>
        <w:r w:rsidRPr="0046615C">
          <w:rPr>
            <w:rFonts w:ascii="Franklin Gothic Book" w:hAnsi="Franklin Gothic Book"/>
            <w:sz w:val="20"/>
            <w:szCs w:val="20"/>
          </w:rPr>
          <w:instrText>PAGE   \* MERGEFORMAT</w:instrText>
        </w:r>
        <w:r w:rsidRPr="0046615C">
          <w:rPr>
            <w:rFonts w:ascii="Franklin Gothic Book" w:hAnsi="Franklin Gothic Book"/>
            <w:sz w:val="20"/>
            <w:szCs w:val="20"/>
          </w:rPr>
          <w:fldChar w:fldCharType="separate"/>
        </w:r>
        <w:r w:rsidR="00BE20FA" w:rsidRPr="0046615C">
          <w:rPr>
            <w:rFonts w:ascii="Franklin Gothic Book" w:hAnsi="Franklin Gothic Book"/>
            <w:noProof/>
            <w:sz w:val="20"/>
            <w:szCs w:val="20"/>
          </w:rPr>
          <w:t>18</w:t>
        </w:r>
        <w:r w:rsidRPr="0046615C">
          <w:rPr>
            <w:rFonts w:ascii="Franklin Gothic Book" w:hAnsi="Franklin Gothic Book"/>
            <w:sz w:val="20"/>
            <w:szCs w:val="20"/>
          </w:rPr>
          <w:fldChar w:fldCharType="end"/>
        </w:r>
      </w:p>
    </w:sdtContent>
  </w:sdt>
  <w:p w14:paraId="61D529DB" w14:textId="77777777" w:rsidR="00FB4EA7" w:rsidRDefault="00FB4E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86CC" w14:textId="77777777" w:rsidR="00612516" w:rsidRDefault="00612516">
      <w:r>
        <w:separator/>
      </w:r>
    </w:p>
  </w:footnote>
  <w:footnote w:type="continuationSeparator" w:id="0">
    <w:p w14:paraId="489FE222" w14:textId="77777777" w:rsidR="00612516" w:rsidRDefault="0061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F89F" w14:textId="37E98725" w:rsidR="00697168" w:rsidRDefault="00697168" w:rsidP="00907421">
    <w:pPr>
      <w:pStyle w:val="Akapitzlist"/>
      <w:spacing w:line="360" w:lineRule="auto"/>
      <w:ind w:left="0"/>
      <w:jc w:val="center"/>
      <w:rPr>
        <w:rFonts w:ascii="Arial" w:hAnsi="Arial" w:cs="Arial"/>
        <w:sz w:val="14"/>
        <w:szCs w:val="16"/>
      </w:rPr>
    </w:pPr>
    <w:r>
      <w:rPr>
        <w:noProof/>
      </w:rPr>
      <w:drawing>
        <wp:anchor distT="0" distB="0" distL="114300" distR="114300" simplePos="0" relativeHeight="251659264" behindDoc="1" locked="0" layoutInCell="1" allowOverlap="1" wp14:anchorId="5A3971A3" wp14:editId="701CD9BE">
          <wp:simplePos x="0" y="0"/>
          <wp:positionH relativeFrom="page">
            <wp:align>left</wp:align>
          </wp:positionH>
          <wp:positionV relativeFrom="page">
            <wp:posOffset>28575</wp:posOffset>
          </wp:positionV>
          <wp:extent cx="1743075" cy="957575"/>
          <wp:effectExtent l="0" t="0" r="0" b="0"/>
          <wp:wrapSquare wrapText="bothSides"/>
          <wp:docPr id="159980981" name="Obraz 15998098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651" cy="96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6BD68" w14:textId="77777777" w:rsidR="0023659D" w:rsidRPr="0023659D" w:rsidRDefault="0023659D" w:rsidP="009D6992">
    <w:pPr>
      <w:pStyle w:val="Akapitzlist"/>
      <w:spacing w:line="360" w:lineRule="auto"/>
      <w:ind w:left="0"/>
      <w:jc w:val="center"/>
      <w:rPr>
        <w:rFonts w:ascii="Franklin Gothic Book" w:hAnsi="Franklin Gothic Book" w:cs="Arial"/>
        <w:sz w:val="16"/>
        <w:szCs w:val="16"/>
      </w:rPr>
    </w:pPr>
    <w:r w:rsidRPr="0023659D">
      <w:rPr>
        <w:rFonts w:ascii="Franklin Gothic Book" w:hAnsi="Franklin Gothic Book"/>
        <w:noProof/>
        <w:color w:val="000000" w:themeColor="text1"/>
        <w:sz w:val="16"/>
        <w:szCs w:val="16"/>
      </w:rPr>
      <w:t xml:space="preserve">Specyfikacja Warunków Zamówienia cz. II </w:t>
    </w:r>
    <w:r w:rsidRPr="0023659D">
      <w:rPr>
        <w:rFonts w:ascii="Franklin Gothic Book" w:hAnsi="Franklin Gothic Book" w:cs="Arial"/>
        <w:sz w:val="16"/>
        <w:szCs w:val="16"/>
      </w:rPr>
      <w:t>(SWZ cz. II)</w:t>
    </w:r>
  </w:p>
  <w:p w14:paraId="1BE3354B" w14:textId="1293F3A5" w:rsidR="005923C7" w:rsidRPr="0023659D" w:rsidRDefault="00697168" w:rsidP="009D6992">
    <w:pPr>
      <w:pStyle w:val="Akapitzlist"/>
      <w:spacing w:line="360" w:lineRule="auto"/>
      <w:ind w:left="0"/>
      <w:jc w:val="center"/>
      <w:rPr>
        <w:rFonts w:ascii="Franklin Gothic Book" w:hAnsi="Franklin Gothic Book" w:cs="Arial"/>
        <w:sz w:val="16"/>
        <w:szCs w:val="16"/>
      </w:rPr>
    </w:pPr>
    <w:r w:rsidRPr="0023659D">
      <w:rPr>
        <w:rFonts w:ascii="Franklin Gothic Book" w:hAnsi="Franklin Gothic Book" w:cs="Arial"/>
        <w:sz w:val="16"/>
        <w:szCs w:val="16"/>
      </w:rPr>
      <w:t xml:space="preserve"> </w:t>
    </w:r>
    <w:r w:rsidR="00FB4EA7" w:rsidRPr="0023659D">
      <w:rPr>
        <w:rFonts w:ascii="Franklin Gothic Book" w:hAnsi="Franklin Gothic Book" w:cs="Arial"/>
        <w:sz w:val="16"/>
        <w:szCs w:val="16"/>
      </w:rPr>
      <w:t>„Wykonanie usług w zakresie kontroli parametrów biomasy dostarczanej na teren Enea Elektrownia Połaniec S.A.”</w:t>
    </w:r>
  </w:p>
  <w:p w14:paraId="49DEF8E6" w14:textId="77777777" w:rsidR="00DB43D1" w:rsidRDefault="00DB43D1" w:rsidP="00907421">
    <w:pPr>
      <w:pStyle w:val="Akapitzlist"/>
      <w:spacing w:line="360" w:lineRule="auto"/>
      <w:ind w:left="0"/>
      <w:jc w:val="center"/>
    </w:pPr>
  </w:p>
  <w:p w14:paraId="56C1E1F7" w14:textId="77777777" w:rsidR="0005547F" w:rsidRDefault="0005547F" w:rsidP="00907421">
    <w:pPr>
      <w:pStyle w:val="Akapitzlist"/>
      <w:spacing w:line="360" w:lineRule="auto"/>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8D7"/>
    <w:multiLevelType w:val="multilevel"/>
    <w:tmpl w:val="CF2675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ascii="Franklin Gothic Book" w:hAnsi="Franklin Gothic Book" w:hint="default"/>
        <w:b w:val="0"/>
        <w:i w:val="0"/>
        <w:color w:val="auto"/>
        <w:sz w:val="22"/>
      </w:rPr>
    </w:lvl>
    <w:lvl w:ilvl="2">
      <w:start w:val="1"/>
      <w:numFmt w:val="decimal"/>
      <w:pStyle w:val="Nagwek3"/>
      <w:isLgl/>
      <w:lvlText w:val="%1.%2.%3."/>
      <w:lvlJc w:val="left"/>
      <w:pPr>
        <w:ind w:left="1146" w:hanging="720"/>
      </w:pPr>
      <w:rPr>
        <w:rFonts w:hint="default"/>
        <w:b w:val="0"/>
        <w:i w:val="0"/>
        <w:strike w:val="0"/>
        <w:sz w:val="22"/>
      </w:rPr>
    </w:lvl>
    <w:lvl w:ilvl="3">
      <w:start w:val="1"/>
      <w:numFmt w:val="decimal"/>
      <w:pStyle w:val="Nagwek4"/>
      <w:isLgl/>
      <w:lvlText w:val="%1.%2.%3.%4."/>
      <w:lvlJc w:val="left"/>
      <w:pPr>
        <w:ind w:left="369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A19FE"/>
    <w:multiLevelType w:val="multilevel"/>
    <w:tmpl w:val="A9FCA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60755D"/>
    <w:multiLevelType w:val="hybridMultilevel"/>
    <w:tmpl w:val="9620E0F2"/>
    <w:lvl w:ilvl="0" w:tplc="A66C0A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B129A"/>
    <w:multiLevelType w:val="hybridMultilevel"/>
    <w:tmpl w:val="B71406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1F70E9"/>
    <w:multiLevelType w:val="hybridMultilevel"/>
    <w:tmpl w:val="C4D004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CCF0B27"/>
    <w:multiLevelType w:val="hybridMultilevel"/>
    <w:tmpl w:val="2EEEC7A6"/>
    <w:lvl w:ilvl="0" w:tplc="A66C0A2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E17281B"/>
    <w:multiLevelType w:val="hybridMultilevel"/>
    <w:tmpl w:val="8A58C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5A7278"/>
    <w:multiLevelType w:val="hybridMultilevel"/>
    <w:tmpl w:val="D3AE5B66"/>
    <w:lvl w:ilvl="0" w:tplc="E3B8CD80">
      <w:start w:val="1"/>
      <w:numFmt w:val="decimal"/>
      <w:lvlText w:val="%1."/>
      <w:lvlJc w:val="left"/>
      <w:pPr>
        <w:ind w:left="360" w:hanging="360"/>
      </w:pPr>
      <w:rPr>
        <w:rFonts w:asciiTheme="minorHAnsi" w:hAnsiTheme="minorHAnsi" w:cstheme="minorHAnsi" w:hint="default"/>
        <w:b/>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883795"/>
    <w:multiLevelType w:val="multilevel"/>
    <w:tmpl w:val="D6AAC064"/>
    <w:lvl w:ilvl="0">
      <w:start w:val="10"/>
      <w:numFmt w:val="decimal"/>
      <w:lvlText w:val="%1."/>
      <w:lvlJc w:val="left"/>
      <w:pPr>
        <w:ind w:left="720" w:hanging="360"/>
      </w:pPr>
      <w:rPr>
        <w:rFonts w:hint="default"/>
        <w:b/>
      </w:rPr>
    </w:lvl>
    <w:lvl w:ilvl="1">
      <w:start w:val="1"/>
      <w:numFmt w:val="decimal"/>
      <w:isLgl/>
      <w:lvlText w:val="%1.%2."/>
      <w:lvlJc w:val="left"/>
      <w:pPr>
        <w:ind w:left="1155" w:hanging="435"/>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40B10AB"/>
    <w:multiLevelType w:val="multilevel"/>
    <w:tmpl w:val="21A06886"/>
    <w:lvl w:ilvl="0">
      <w:start w:val="11"/>
      <w:numFmt w:val="decimal"/>
      <w:lvlText w:val="%1."/>
      <w:lvlJc w:val="left"/>
      <w:pPr>
        <w:ind w:left="510" w:hanging="510"/>
      </w:pPr>
      <w:rPr>
        <w:rFonts w:hint="default"/>
      </w:rPr>
    </w:lvl>
    <w:lvl w:ilvl="1">
      <w:start w:val="1"/>
      <w:numFmt w:val="decimal"/>
      <w:lvlText w:val="%2)"/>
      <w:lvlJc w:val="left"/>
      <w:pPr>
        <w:ind w:left="1877" w:hanging="720"/>
      </w:pPr>
      <w:rPr>
        <w:rFonts w:hint="default"/>
      </w:rPr>
    </w:lvl>
    <w:lvl w:ilvl="2">
      <w:start w:val="1"/>
      <w:numFmt w:val="decimal"/>
      <w:lvlText w:val="%1.%2.%3."/>
      <w:lvlJc w:val="left"/>
      <w:pPr>
        <w:ind w:left="3034" w:hanging="720"/>
      </w:pPr>
      <w:rPr>
        <w:rFonts w:hint="default"/>
      </w:rPr>
    </w:lvl>
    <w:lvl w:ilvl="3">
      <w:start w:val="1"/>
      <w:numFmt w:val="decimal"/>
      <w:lvlText w:val="%1.%2.%3.%4."/>
      <w:lvlJc w:val="left"/>
      <w:pPr>
        <w:ind w:left="4551" w:hanging="1080"/>
      </w:pPr>
      <w:rPr>
        <w:rFonts w:hint="default"/>
      </w:rPr>
    </w:lvl>
    <w:lvl w:ilvl="4">
      <w:start w:val="1"/>
      <w:numFmt w:val="decimal"/>
      <w:lvlText w:val="%1.%2.%3.%4.%5."/>
      <w:lvlJc w:val="left"/>
      <w:pPr>
        <w:ind w:left="5708" w:hanging="1080"/>
      </w:pPr>
      <w:rPr>
        <w:rFonts w:hint="default"/>
      </w:rPr>
    </w:lvl>
    <w:lvl w:ilvl="5">
      <w:start w:val="1"/>
      <w:numFmt w:val="decimal"/>
      <w:lvlText w:val="%1.%2.%3.%4.%5.%6."/>
      <w:lvlJc w:val="left"/>
      <w:pPr>
        <w:ind w:left="7225" w:hanging="1440"/>
      </w:pPr>
      <w:rPr>
        <w:rFonts w:hint="default"/>
      </w:rPr>
    </w:lvl>
    <w:lvl w:ilvl="6">
      <w:start w:val="1"/>
      <w:numFmt w:val="decimal"/>
      <w:lvlText w:val="%1.%2.%3.%4.%5.%6.%7."/>
      <w:lvlJc w:val="left"/>
      <w:pPr>
        <w:ind w:left="8382" w:hanging="1440"/>
      </w:pPr>
      <w:rPr>
        <w:rFonts w:hint="default"/>
      </w:rPr>
    </w:lvl>
    <w:lvl w:ilvl="7">
      <w:start w:val="1"/>
      <w:numFmt w:val="decimal"/>
      <w:lvlText w:val="%1.%2.%3.%4.%5.%6.%7.%8."/>
      <w:lvlJc w:val="left"/>
      <w:pPr>
        <w:ind w:left="9899" w:hanging="1800"/>
      </w:pPr>
      <w:rPr>
        <w:rFonts w:hint="default"/>
      </w:rPr>
    </w:lvl>
    <w:lvl w:ilvl="8">
      <w:start w:val="1"/>
      <w:numFmt w:val="decimal"/>
      <w:lvlText w:val="%1.%2.%3.%4.%5.%6.%7.%8.%9."/>
      <w:lvlJc w:val="left"/>
      <w:pPr>
        <w:ind w:left="11056" w:hanging="1800"/>
      </w:pPr>
      <w:rPr>
        <w:rFonts w:hint="default"/>
      </w:rPr>
    </w:lvl>
  </w:abstractNum>
  <w:abstractNum w:abstractNumId="10" w15:restartNumberingAfterBreak="0">
    <w:nsid w:val="18EC4E0A"/>
    <w:multiLevelType w:val="hybridMultilevel"/>
    <w:tmpl w:val="44A865CA"/>
    <w:lvl w:ilvl="0" w:tplc="16A2A9F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466B8E"/>
    <w:multiLevelType w:val="hybridMultilevel"/>
    <w:tmpl w:val="A152707C"/>
    <w:lvl w:ilvl="0" w:tplc="403A4368">
      <w:start w:val="1"/>
      <w:numFmt w:val="decimal"/>
      <w:lvlText w:val="%1)"/>
      <w:lvlJc w:val="left"/>
      <w:pPr>
        <w:ind w:left="4613" w:hanging="360"/>
      </w:pPr>
      <w:rPr>
        <w:rFonts w:hint="default"/>
        <w:sz w:val="22"/>
      </w:rPr>
    </w:lvl>
    <w:lvl w:ilvl="1" w:tplc="04150003" w:tentative="1">
      <w:start w:val="1"/>
      <w:numFmt w:val="bullet"/>
      <w:lvlText w:val="o"/>
      <w:lvlJc w:val="left"/>
      <w:pPr>
        <w:ind w:left="5333" w:hanging="360"/>
      </w:pPr>
      <w:rPr>
        <w:rFonts w:ascii="Courier New" w:hAnsi="Courier New" w:cs="Courier New" w:hint="default"/>
      </w:rPr>
    </w:lvl>
    <w:lvl w:ilvl="2" w:tplc="04150005" w:tentative="1">
      <w:start w:val="1"/>
      <w:numFmt w:val="bullet"/>
      <w:lvlText w:val=""/>
      <w:lvlJc w:val="left"/>
      <w:pPr>
        <w:ind w:left="6053" w:hanging="360"/>
      </w:pPr>
      <w:rPr>
        <w:rFonts w:ascii="Wingdings" w:hAnsi="Wingdings" w:hint="default"/>
      </w:rPr>
    </w:lvl>
    <w:lvl w:ilvl="3" w:tplc="04150001" w:tentative="1">
      <w:start w:val="1"/>
      <w:numFmt w:val="bullet"/>
      <w:lvlText w:val=""/>
      <w:lvlJc w:val="left"/>
      <w:pPr>
        <w:ind w:left="6773" w:hanging="360"/>
      </w:pPr>
      <w:rPr>
        <w:rFonts w:ascii="Symbol" w:hAnsi="Symbol" w:hint="default"/>
      </w:rPr>
    </w:lvl>
    <w:lvl w:ilvl="4" w:tplc="04150003" w:tentative="1">
      <w:start w:val="1"/>
      <w:numFmt w:val="bullet"/>
      <w:lvlText w:val="o"/>
      <w:lvlJc w:val="left"/>
      <w:pPr>
        <w:ind w:left="7493" w:hanging="360"/>
      </w:pPr>
      <w:rPr>
        <w:rFonts w:ascii="Courier New" w:hAnsi="Courier New" w:cs="Courier New" w:hint="default"/>
      </w:rPr>
    </w:lvl>
    <w:lvl w:ilvl="5" w:tplc="04150005" w:tentative="1">
      <w:start w:val="1"/>
      <w:numFmt w:val="bullet"/>
      <w:lvlText w:val=""/>
      <w:lvlJc w:val="left"/>
      <w:pPr>
        <w:ind w:left="8213" w:hanging="360"/>
      </w:pPr>
      <w:rPr>
        <w:rFonts w:ascii="Wingdings" w:hAnsi="Wingdings" w:hint="default"/>
      </w:rPr>
    </w:lvl>
    <w:lvl w:ilvl="6" w:tplc="04150001" w:tentative="1">
      <w:start w:val="1"/>
      <w:numFmt w:val="bullet"/>
      <w:lvlText w:val=""/>
      <w:lvlJc w:val="left"/>
      <w:pPr>
        <w:ind w:left="8933" w:hanging="360"/>
      </w:pPr>
      <w:rPr>
        <w:rFonts w:ascii="Symbol" w:hAnsi="Symbol" w:hint="default"/>
      </w:rPr>
    </w:lvl>
    <w:lvl w:ilvl="7" w:tplc="04150003" w:tentative="1">
      <w:start w:val="1"/>
      <w:numFmt w:val="bullet"/>
      <w:lvlText w:val="o"/>
      <w:lvlJc w:val="left"/>
      <w:pPr>
        <w:ind w:left="9653" w:hanging="360"/>
      </w:pPr>
      <w:rPr>
        <w:rFonts w:ascii="Courier New" w:hAnsi="Courier New" w:cs="Courier New" w:hint="default"/>
      </w:rPr>
    </w:lvl>
    <w:lvl w:ilvl="8" w:tplc="04150005" w:tentative="1">
      <w:start w:val="1"/>
      <w:numFmt w:val="bullet"/>
      <w:lvlText w:val=""/>
      <w:lvlJc w:val="left"/>
      <w:pPr>
        <w:ind w:left="10373" w:hanging="360"/>
      </w:pPr>
      <w:rPr>
        <w:rFonts w:ascii="Wingdings" w:hAnsi="Wingdings" w:hint="default"/>
      </w:rPr>
    </w:lvl>
  </w:abstractNum>
  <w:abstractNum w:abstractNumId="12" w15:restartNumberingAfterBreak="0">
    <w:nsid w:val="1F6A4FA0"/>
    <w:multiLevelType w:val="hybridMultilevel"/>
    <w:tmpl w:val="B336B17A"/>
    <w:lvl w:ilvl="0" w:tplc="403A4368">
      <w:start w:val="1"/>
      <w:numFmt w:val="decimal"/>
      <w:lvlText w:val="%1)"/>
      <w:lvlJc w:val="left"/>
      <w:pPr>
        <w:ind w:left="1930" w:hanging="360"/>
      </w:pPr>
      <w:rPr>
        <w:sz w:val="22"/>
      </w:rPr>
    </w:lvl>
    <w:lvl w:ilvl="1" w:tplc="04150003">
      <w:start w:val="1"/>
      <w:numFmt w:val="bullet"/>
      <w:lvlText w:val="o"/>
      <w:lvlJc w:val="left"/>
      <w:pPr>
        <w:ind w:left="2650" w:hanging="360"/>
      </w:pPr>
      <w:rPr>
        <w:rFonts w:ascii="Courier New" w:hAnsi="Courier New" w:cs="Courier New" w:hint="default"/>
      </w:rPr>
    </w:lvl>
    <w:lvl w:ilvl="2" w:tplc="04150005">
      <w:start w:val="1"/>
      <w:numFmt w:val="bullet"/>
      <w:lvlText w:val=""/>
      <w:lvlJc w:val="left"/>
      <w:pPr>
        <w:ind w:left="3370" w:hanging="360"/>
      </w:pPr>
      <w:rPr>
        <w:rFonts w:ascii="Wingdings" w:hAnsi="Wingdings" w:hint="default"/>
      </w:rPr>
    </w:lvl>
    <w:lvl w:ilvl="3" w:tplc="04150001">
      <w:start w:val="1"/>
      <w:numFmt w:val="bullet"/>
      <w:lvlText w:val=""/>
      <w:lvlJc w:val="left"/>
      <w:pPr>
        <w:ind w:left="4090" w:hanging="360"/>
      </w:pPr>
      <w:rPr>
        <w:rFonts w:ascii="Symbol" w:hAnsi="Symbol" w:hint="default"/>
      </w:rPr>
    </w:lvl>
    <w:lvl w:ilvl="4" w:tplc="04150003">
      <w:start w:val="1"/>
      <w:numFmt w:val="bullet"/>
      <w:lvlText w:val="o"/>
      <w:lvlJc w:val="left"/>
      <w:pPr>
        <w:ind w:left="4810" w:hanging="360"/>
      </w:pPr>
      <w:rPr>
        <w:rFonts w:ascii="Courier New" w:hAnsi="Courier New" w:cs="Courier New" w:hint="default"/>
      </w:rPr>
    </w:lvl>
    <w:lvl w:ilvl="5" w:tplc="04150005">
      <w:start w:val="1"/>
      <w:numFmt w:val="bullet"/>
      <w:lvlText w:val=""/>
      <w:lvlJc w:val="left"/>
      <w:pPr>
        <w:ind w:left="5530" w:hanging="360"/>
      </w:pPr>
      <w:rPr>
        <w:rFonts w:ascii="Wingdings" w:hAnsi="Wingdings" w:hint="default"/>
      </w:rPr>
    </w:lvl>
    <w:lvl w:ilvl="6" w:tplc="04150001">
      <w:start w:val="1"/>
      <w:numFmt w:val="bullet"/>
      <w:lvlText w:val=""/>
      <w:lvlJc w:val="left"/>
      <w:pPr>
        <w:ind w:left="6250" w:hanging="360"/>
      </w:pPr>
      <w:rPr>
        <w:rFonts w:ascii="Symbol" w:hAnsi="Symbol" w:hint="default"/>
      </w:rPr>
    </w:lvl>
    <w:lvl w:ilvl="7" w:tplc="04150003">
      <w:start w:val="1"/>
      <w:numFmt w:val="bullet"/>
      <w:lvlText w:val="o"/>
      <w:lvlJc w:val="left"/>
      <w:pPr>
        <w:ind w:left="6970" w:hanging="360"/>
      </w:pPr>
      <w:rPr>
        <w:rFonts w:ascii="Courier New" w:hAnsi="Courier New" w:cs="Courier New" w:hint="default"/>
      </w:rPr>
    </w:lvl>
    <w:lvl w:ilvl="8" w:tplc="04150005">
      <w:start w:val="1"/>
      <w:numFmt w:val="bullet"/>
      <w:lvlText w:val=""/>
      <w:lvlJc w:val="left"/>
      <w:pPr>
        <w:ind w:left="7690" w:hanging="360"/>
      </w:pPr>
      <w:rPr>
        <w:rFonts w:ascii="Wingdings" w:hAnsi="Wingdings" w:hint="default"/>
      </w:rPr>
    </w:lvl>
  </w:abstractNum>
  <w:abstractNum w:abstractNumId="13" w15:restartNumberingAfterBreak="0">
    <w:nsid w:val="281F6524"/>
    <w:multiLevelType w:val="hybridMultilevel"/>
    <w:tmpl w:val="C0644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CB3127"/>
    <w:multiLevelType w:val="hybridMultilevel"/>
    <w:tmpl w:val="B336B17A"/>
    <w:lvl w:ilvl="0" w:tplc="403A4368">
      <w:start w:val="1"/>
      <w:numFmt w:val="decimal"/>
      <w:lvlText w:val="%1)"/>
      <w:lvlJc w:val="left"/>
      <w:pPr>
        <w:ind w:left="1930" w:hanging="360"/>
      </w:pPr>
      <w:rPr>
        <w:sz w:val="22"/>
      </w:rPr>
    </w:lvl>
    <w:lvl w:ilvl="1" w:tplc="04150003">
      <w:start w:val="1"/>
      <w:numFmt w:val="bullet"/>
      <w:lvlText w:val="o"/>
      <w:lvlJc w:val="left"/>
      <w:pPr>
        <w:ind w:left="2650" w:hanging="360"/>
      </w:pPr>
      <w:rPr>
        <w:rFonts w:ascii="Courier New" w:hAnsi="Courier New" w:cs="Courier New" w:hint="default"/>
      </w:rPr>
    </w:lvl>
    <w:lvl w:ilvl="2" w:tplc="04150005">
      <w:start w:val="1"/>
      <w:numFmt w:val="bullet"/>
      <w:lvlText w:val=""/>
      <w:lvlJc w:val="left"/>
      <w:pPr>
        <w:ind w:left="3370" w:hanging="360"/>
      </w:pPr>
      <w:rPr>
        <w:rFonts w:ascii="Wingdings" w:hAnsi="Wingdings" w:hint="default"/>
      </w:rPr>
    </w:lvl>
    <w:lvl w:ilvl="3" w:tplc="04150001">
      <w:start w:val="1"/>
      <w:numFmt w:val="bullet"/>
      <w:lvlText w:val=""/>
      <w:lvlJc w:val="left"/>
      <w:pPr>
        <w:ind w:left="4090" w:hanging="360"/>
      </w:pPr>
      <w:rPr>
        <w:rFonts w:ascii="Symbol" w:hAnsi="Symbol" w:hint="default"/>
      </w:rPr>
    </w:lvl>
    <w:lvl w:ilvl="4" w:tplc="04150003">
      <w:start w:val="1"/>
      <w:numFmt w:val="bullet"/>
      <w:lvlText w:val="o"/>
      <w:lvlJc w:val="left"/>
      <w:pPr>
        <w:ind w:left="4810" w:hanging="360"/>
      </w:pPr>
      <w:rPr>
        <w:rFonts w:ascii="Courier New" w:hAnsi="Courier New" w:cs="Courier New" w:hint="default"/>
      </w:rPr>
    </w:lvl>
    <w:lvl w:ilvl="5" w:tplc="04150005">
      <w:start w:val="1"/>
      <w:numFmt w:val="bullet"/>
      <w:lvlText w:val=""/>
      <w:lvlJc w:val="left"/>
      <w:pPr>
        <w:ind w:left="5530" w:hanging="360"/>
      </w:pPr>
      <w:rPr>
        <w:rFonts w:ascii="Wingdings" w:hAnsi="Wingdings" w:hint="default"/>
      </w:rPr>
    </w:lvl>
    <w:lvl w:ilvl="6" w:tplc="04150001">
      <w:start w:val="1"/>
      <w:numFmt w:val="bullet"/>
      <w:lvlText w:val=""/>
      <w:lvlJc w:val="left"/>
      <w:pPr>
        <w:ind w:left="6250" w:hanging="360"/>
      </w:pPr>
      <w:rPr>
        <w:rFonts w:ascii="Symbol" w:hAnsi="Symbol" w:hint="default"/>
      </w:rPr>
    </w:lvl>
    <w:lvl w:ilvl="7" w:tplc="04150003">
      <w:start w:val="1"/>
      <w:numFmt w:val="bullet"/>
      <w:lvlText w:val="o"/>
      <w:lvlJc w:val="left"/>
      <w:pPr>
        <w:ind w:left="6970" w:hanging="360"/>
      </w:pPr>
      <w:rPr>
        <w:rFonts w:ascii="Courier New" w:hAnsi="Courier New" w:cs="Courier New" w:hint="default"/>
      </w:rPr>
    </w:lvl>
    <w:lvl w:ilvl="8" w:tplc="04150005">
      <w:start w:val="1"/>
      <w:numFmt w:val="bullet"/>
      <w:lvlText w:val=""/>
      <w:lvlJc w:val="left"/>
      <w:pPr>
        <w:ind w:left="7690" w:hanging="360"/>
      </w:pPr>
      <w:rPr>
        <w:rFonts w:ascii="Wingdings" w:hAnsi="Wingdings" w:hint="default"/>
      </w:rPr>
    </w:lvl>
  </w:abstractNum>
  <w:abstractNum w:abstractNumId="15" w15:restartNumberingAfterBreak="0">
    <w:nsid w:val="2DC46EB5"/>
    <w:multiLevelType w:val="multilevel"/>
    <w:tmpl w:val="6270D03A"/>
    <w:lvl w:ilvl="0">
      <w:start w:val="1"/>
      <w:numFmt w:val="decimal"/>
      <w:lvlText w:val="%1."/>
      <w:lvlJc w:val="left"/>
      <w:pPr>
        <w:ind w:left="2409" w:hanging="360"/>
      </w:pPr>
    </w:lvl>
    <w:lvl w:ilvl="1">
      <w:start w:val="1"/>
      <w:numFmt w:val="decimal"/>
      <w:pStyle w:val="Nagwek2"/>
      <w:lvlText w:val="%1.%2."/>
      <w:lvlJc w:val="left"/>
      <w:pPr>
        <w:ind w:left="360" w:hanging="360"/>
      </w:pPr>
      <w:rPr>
        <w:rFonts w:ascii="Franklin Gothic Book" w:hAnsi="Franklin Gothic Book"/>
        <w:b w:val="0"/>
        <w:i w:val="0"/>
        <w:color w:val="auto"/>
        <w:sz w:val="22"/>
      </w:rPr>
    </w:lvl>
    <w:lvl w:ilvl="2">
      <w:start w:val="1"/>
      <w:numFmt w:val="decimal"/>
      <w:lvlText w:val="%1.%2.%3."/>
      <w:lvlJc w:val="left"/>
      <w:pPr>
        <w:ind w:left="354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387" w:hanging="720"/>
      </w:pPr>
    </w:lvl>
    <w:lvl w:ilvl="4">
      <w:start w:val="1"/>
      <w:numFmt w:val="decimal"/>
      <w:lvlText w:val="%1.%2.%3.%4.%5."/>
      <w:lvlJc w:val="left"/>
      <w:pPr>
        <w:ind w:left="3129" w:hanging="1080"/>
      </w:pPr>
    </w:lvl>
    <w:lvl w:ilvl="5">
      <w:start w:val="1"/>
      <w:numFmt w:val="decimal"/>
      <w:lvlText w:val="%1.%2.%3.%4.%5.%6."/>
      <w:lvlJc w:val="left"/>
      <w:pPr>
        <w:ind w:left="3129" w:hanging="1080"/>
      </w:pPr>
    </w:lvl>
    <w:lvl w:ilvl="6">
      <w:start w:val="1"/>
      <w:numFmt w:val="decimal"/>
      <w:lvlText w:val="%1.%2.%3.%4.%5.%6.%7."/>
      <w:lvlJc w:val="left"/>
      <w:pPr>
        <w:ind w:left="3489" w:hanging="1440"/>
      </w:pPr>
    </w:lvl>
    <w:lvl w:ilvl="7">
      <w:start w:val="1"/>
      <w:numFmt w:val="decimal"/>
      <w:lvlText w:val="%1.%2.%3.%4.%5.%6.%7.%8."/>
      <w:lvlJc w:val="left"/>
      <w:pPr>
        <w:ind w:left="3489" w:hanging="1440"/>
      </w:pPr>
    </w:lvl>
    <w:lvl w:ilvl="8">
      <w:start w:val="1"/>
      <w:numFmt w:val="decimal"/>
      <w:lvlText w:val="%1.%2.%3.%4.%5.%6.%7.%8.%9."/>
      <w:lvlJc w:val="left"/>
      <w:pPr>
        <w:ind w:left="3849" w:hanging="1800"/>
      </w:pPr>
    </w:lvl>
  </w:abstractNum>
  <w:abstractNum w:abstractNumId="16" w15:restartNumberingAfterBreak="0">
    <w:nsid w:val="2FCF4C41"/>
    <w:multiLevelType w:val="hybridMultilevel"/>
    <w:tmpl w:val="8B1050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3C41D82"/>
    <w:multiLevelType w:val="hybridMultilevel"/>
    <w:tmpl w:val="A152707C"/>
    <w:lvl w:ilvl="0" w:tplc="403A4368">
      <w:start w:val="1"/>
      <w:numFmt w:val="decimal"/>
      <w:lvlText w:val="%1)"/>
      <w:lvlJc w:val="left"/>
      <w:pPr>
        <w:ind w:left="4613" w:hanging="360"/>
      </w:pPr>
      <w:rPr>
        <w:rFonts w:hint="default"/>
        <w:sz w:val="22"/>
      </w:rPr>
    </w:lvl>
    <w:lvl w:ilvl="1" w:tplc="04150003" w:tentative="1">
      <w:start w:val="1"/>
      <w:numFmt w:val="bullet"/>
      <w:lvlText w:val="o"/>
      <w:lvlJc w:val="left"/>
      <w:pPr>
        <w:ind w:left="5333" w:hanging="360"/>
      </w:pPr>
      <w:rPr>
        <w:rFonts w:ascii="Courier New" w:hAnsi="Courier New" w:cs="Courier New" w:hint="default"/>
      </w:rPr>
    </w:lvl>
    <w:lvl w:ilvl="2" w:tplc="04150005" w:tentative="1">
      <w:start w:val="1"/>
      <w:numFmt w:val="bullet"/>
      <w:lvlText w:val=""/>
      <w:lvlJc w:val="left"/>
      <w:pPr>
        <w:ind w:left="6053" w:hanging="360"/>
      </w:pPr>
      <w:rPr>
        <w:rFonts w:ascii="Wingdings" w:hAnsi="Wingdings" w:hint="default"/>
      </w:rPr>
    </w:lvl>
    <w:lvl w:ilvl="3" w:tplc="04150001" w:tentative="1">
      <w:start w:val="1"/>
      <w:numFmt w:val="bullet"/>
      <w:lvlText w:val=""/>
      <w:lvlJc w:val="left"/>
      <w:pPr>
        <w:ind w:left="6773" w:hanging="360"/>
      </w:pPr>
      <w:rPr>
        <w:rFonts w:ascii="Symbol" w:hAnsi="Symbol" w:hint="default"/>
      </w:rPr>
    </w:lvl>
    <w:lvl w:ilvl="4" w:tplc="04150003" w:tentative="1">
      <w:start w:val="1"/>
      <w:numFmt w:val="bullet"/>
      <w:lvlText w:val="o"/>
      <w:lvlJc w:val="left"/>
      <w:pPr>
        <w:ind w:left="7493" w:hanging="360"/>
      </w:pPr>
      <w:rPr>
        <w:rFonts w:ascii="Courier New" w:hAnsi="Courier New" w:cs="Courier New" w:hint="default"/>
      </w:rPr>
    </w:lvl>
    <w:lvl w:ilvl="5" w:tplc="04150005" w:tentative="1">
      <w:start w:val="1"/>
      <w:numFmt w:val="bullet"/>
      <w:lvlText w:val=""/>
      <w:lvlJc w:val="left"/>
      <w:pPr>
        <w:ind w:left="8213" w:hanging="360"/>
      </w:pPr>
      <w:rPr>
        <w:rFonts w:ascii="Wingdings" w:hAnsi="Wingdings" w:hint="default"/>
      </w:rPr>
    </w:lvl>
    <w:lvl w:ilvl="6" w:tplc="04150001" w:tentative="1">
      <w:start w:val="1"/>
      <w:numFmt w:val="bullet"/>
      <w:lvlText w:val=""/>
      <w:lvlJc w:val="left"/>
      <w:pPr>
        <w:ind w:left="8933" w:hanging="360"/>
      </w:pPr>
      <w:rPr>
        <w:rFonts w:ascii="Symbol" w:hAnsi="Symbol" w:hint="default"/>
      </w:rPr>
    </w:lvl>
    <w:lvl w:ilvl="7" w:tplc="04150003" w:tentative="1">
      <w:start w:val="1"/>
      <w:numFmt w:val="bullet"/>
      <w:lvlText w:val="o"/>
      <w:lvlJc w:val="left"/>
      <w:pPr>
        <w:ind w:left="9653" w:hanging="360"/>
      </w:pPr>
      <w:rPr>
        <w:rFonts w:ascii="Courier New" w:hAnsi="Courier New" w:cs="Courier New" w:hint="default"/>
      </w:rPr>
    </w:lvl>
    <w:lvl w:ilvl="8" w:tplc="04150005" w:tentative="1">
      <w:start w:val="1"/>
      <w:numFmt w:val="bullet"/>
      <w:lvlText w:val=""/>
      <w:lvlJc w:val="left"/>
      <w:pPr>
        <w:ind w:left="10373" w:hanging="360"/>
      </w:pPr>
      <w:rPr>
        <w:rFonts w:ascii="Wingdings" w:hAnsi="Wingdings" w:hint="default"/>
      </w:rPr>
    </w:lvl>
  </w:abstractNum>
  <w:abstractNum w:abstractNumId="18" w15:restartNumberingAfterBreak="0">
    <w:nsid w:val="38D50E8C"/>
    <w:multiLevelType w:val="multilevel"/>
    <w:tmpl w:val="EB7696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Franklin Gothic Book" w:hAnsi="Franklin Gothic Book" w:hint="default"/>
        <w:sz w:val="22"/>
      </w:rPr>
    </w:lvl>
    <w:lvl w:ilvl="2">
      <w:start w:val="1"/>
      <w:numFmt w:val="decimal"/>
      <w:lvlText w:val="%3)"/>
      <w:lvlJc w:val="left"/>
      <w:pPr>
        <w:ind w:left="2280" w:hanging="720"/>
      </w:pPr>
      <w:rPr>
        <w:rFonts w:hint="default"/>
        <w:b w:val="0"/>
        <w:sz w:val="22"/>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FE1590"/>
    <w:multiLevelType w:val="hybridMultilevel"/>
    <w:tmpl w:val="B8C6380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3D577F08"/>
    <w:multiLevelType w:val="hybridMultilevel"/>
    <w:tmpl w:val="B2D080E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5D385E"/>
    <w:multiLevelType w:val="multilevel"/>
    <w:tmpl w:val="58D6889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2" w15:restartNumberingAfterBreak="0">
    <w:nsid w:val="468F24A4"/>
    <w:multiLevelType w:val="hybridMultilevel"/>
    <w:tmpl w:val="C34EFBC8"/>
    <w:lvl w:ilvl="0" w:tplc="4D5878E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CC66BB"/>
    <w:multiLevelType w:val="multilevel"/>
    <w:tmpl w:val="70C24710"/>
    <w:lvl w:ilvl="0">
      <w:start w:val="1"/>
      <w:numFmt w:val="decimal"/>
      <w:lvlText w:val="%1."/>
      <w:lvlJc w:val="left"/>
      <w:pPr>
        <w:ind w:left="360" w:hanging="360"/>
      </w:pPr>
      <w:rPr>
        <w:rFonts w:hint="default"/>
        <w:u w:val="single"/>
      </w:rPr>
    </w:lvl>
    <w:lvl w:ilvl="1">
      <w:start w:val="1"/>
      <w:numFmt w:val="decimal"/>
      <w:lvlText w:val="%1.%2"/>
      <w:lvlJc w:val="left"/>
      <w:pPr>
        <w:ind w:left="1210" w:hanging="360"/>
      </w:pPr>
      <w:rPr>
        <w:rFonts w:hint="default"/>
        <w:b w:val="0"/>
        <w:u w:val="single"/>
      </w:rPr>
    </w:lvl>
    <w:lvl w:ilvl="2">
      <w:start w:val="1"/>
      <w:numFmt w:val="decimal"/>
      <w:lvlText w:val="%1.%2.%3"/>
      <w:lvlJc w:val="left"/>
      <w:pPr>
        <w:ind w:left="2136" w:hanging="720"/>
      </w:pPr>
      <w:rPr>
        <w:rFonts w:hint="default"/>
        <w:b w:val="0"/>
        <w:u w:val="single"/>
      </w:rPr>
    </w:lvl>
    <w:lvl w:ilvl="3">
      <w:start w:val="1"/>
      <w:numFmt w:val="lowerLetter"/>
      <w:lvlText w:val="%1.%2.%3.%4"/>
      <w:lvlJc w:val="left"/>
      <w:pPr>
        <w:ind w:left="3204" w:hanging="108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980" w:hanging="144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756" w:hanging="1800"/>
      </w:pPr>
      <w:rPr>
        <w:rFonts w:hint="default"/>
        <w:u w:val="single"/>
      </w:rPr>
    </w:lvl>
    <w:lvl w:ilvl="8">
      <w:start w:val="1"/>
      <w:numFmt w:val="decimal"/>
      <w:lvlText w:val="%1.%2.%3.%4.%5.%6.%7.%8.%9"/>
      <w:lvlJc w:val="left"/>
      <w:pPr>
        <w:ind w:left="7464" w:hanging="1800"/>
      </w:pPr>
      <w:rPr>
        <w:rFonts w:hint="default"/>
        <w:u w:val="single"/>
      </w:rPr>
    </w:lvl>
  </w:abstractNum>
  <w:abstractNum w:abstractNumId="24" w15:restartNumberingAfterBreak="0">
    <w:nsid w:val="4C232E53"/>
    <w:multiLevelType w:val="hybridMultilevel"/>
    <w:tmpl w:val="9F54DE52"/>
    <w:lvl w:ilvl="0" w:tplc="A66C0A2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D630FF5"/>
    <w:multiLevelType w:val="multilevel"/>
    <w:tmpl w:val="9B7EC718"/>
    <w:lvl w:ilvl="0">
      <w:start w:val="6"/>
      <w:numFmt w:val="decimal"/>
      <w:lvlText w:val="%1."/>
      <w:lvlJc w:val="left"/>
      <w:pPr>
        <w:ind w:left="380" w:hanging="3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15:restartNumberingAfterBreak="0">
    <w:nsid w:val="4ED87398"/>
    <w:multiLevelType w:val="multilevel"/>
    <w:tmpl w:val="73FE5B68"/>
    <w:lvl w:ilvl="0">
      <w:start w:val="11"/>
      <w:numFmt w:val="decimal"/>
      <w:lvlText w:val="%1."/>
      <w:lvlJc w:val="left"/>
      <w:pPr>
        <w:ind w:left="510" w:hanging="510"/>
      </w:pPr>
      <w:rPr>
        <w:rFonts w:hint="default"/>
        <w:b/>
        <w:bCs/>
      </w:rPr>
    </w:lvl>
    <w:lvl w:ilvl="1">
      <w:start w:val="1"/>
      <w:numFmt w:val="decimal"/>
      <w:lvlText w:val="%1.%2."/>
      <w:lvlJc w:val="left"/>
      <w:pPr>
        <w:ind w:left="1877" w:hanging="720"/>
      </w:pPr>
      <w:rPr>
        <w:rFonts w:hint="default"/>
        <w:i w:val="0"/>
        <w:iCs w:val="0"/>
      </w:rPr>
    </w:lvl>
    <w:lvl w:ilvl="2">
      <w:start w:val="1"/>
      <w:numFmt w:val="decimal"/>
      <w:lvlText w:val="%1.%2.%3."/>
      <w:lvlJc w:val="left"/>
      <w:pPr>
        <w:ind w:left="3034" w:hanging="720"/>
      </w:pPr>
      <w:rPr>
        <w:rFonts w:hint="default"/>
      </w:rPr>
    </w:lvl>
    <w:lvl w:ilvl="3">
      <w:start w:val="1"/>
      <w:numFmt w:val="decimal"/>
      <w:lvlText w:val="%1.%2.%3.%4."/>
      <w:lvlJc w:val="left"/>
      <w:pPr>
        <w:ind w:left="4551" w:hanging="1080"/>
      </w:pPr>
      <w:rPr>
        <w:rFonts w:hint="default"/>
      </w:rPr>
    </w:lvl>
    <w:lvl w:ilvl="4">
      <w:start w:val="1"/>
      <w:numFmt w:val="decimal"/>
      <w:lvlText w:val="%1.%2.%3.%4.%5."/>
      <w:lvlJc w:val="left"/>
      <w:pPr>
        <w:ind w:left="5708" w:hanging="1080"/>
      </w:pPr>
      <w:rPr>
        <w:rFonts w:hint="default"/>
      </w:rPr>
    </w:lvl>
    <w:lvl w:ilvl="5">
      <w:start w:val="1"/>
      <w:numFmt w:val="decimal"/>
      <w:lvlText w:val="%1.%2.%3.%4.%5.%6."/>
      <w:lvlJc w:val="left"/>
      <w:pPr>
        <w:ind w:left="7225" w:hanging="1440"/>
      </w:pPr>
      <w:rPr>
        <w:rFonts w:hint="default"/>
      </w:rPr>
    </w:lvl>
    <w:lvl w:ilvl="6">
      <w:start w:val="1"/>
      <w:numFmt w:val="decimal"/>
      <w:lvlText w:val="%1.%2.%3.%4.%5.%6.%7."/>
      <w:lvlJc w:val="left"/>
      <w:pPr>
        <w:ind w:left="8382" w:hanging="1440"/>
      </w:pPr>
      <w:rPr>
        <w:rFonts w:hint="default"/>
      </w:rPr>
    </w:lvl>
    <w:lvl w:ilvl="7">
      <w:start w:val="1"/>
      <w:numFmt w:val="decimal"/>
      <w:lvlText w:val="%1.%2.%3.%4.%5.%6.%7.%8."/>
      <w:lvlJc w:val="left"/>
      <w:pPr>
        <w:ind w:left="9899" w:hanging="1800"/>
      </w:pPr>
      <w:rPr>
        <w:rFonts w:hint="default"/>
      </w:rPr>
    </w:lvl>
    <w:lvl w:ilvl="8">
      <w:start w:val="1"/>
      <w:numFmt w:val="decimal"/>
      <w:lvlText w:val="%1.%2.%3.%4.%5.%6.%7.%8.%9."/>
      <w:lvlJc w:val="left"/>
      <w:pPr>
        <w:ind w:left="11056" w:hanging="1800"/>
      </w:pPr>
      <w:rPr>
        <w:rFonts w:hint="default"/>
      </w:rPr>
    </w:lvl>
  </w:abstractNum>
  <w:abstractNum w:abstractNumId="27" w15:restartNumberingAfterBreak="0">
    <w:nsid w:val="579A0440"/>
    <w:multiLevelType w:val="multilevel"/>
    <w:tmpl w:val="787EE80C"/>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84545B"/>
    <w:multiLevelType w:val="multilevel"/>
    <w:tmpl w:val="4A5AB7BC"/>
    <w:styleLink w:val="WWOutlineListStyle1"/>
    <w:lvl w:ilvl="0">
      <w:start w:val="1"/>
      <w:numFmt w:val="decimal"/>
      <w:lvlText w:val="%1."/>
      <w:lvlJc w:val="left"/>
      <w:pPr>
        <w:ind w:left="6882" w:hanging="360"/>
      </w:pPr>
      <w:rPr>
        <w:rFonts w:ascii="Franklin Gothic Book" w:hAnsi="Franklin Gothic Book"/>
        <w:b/>
        <w:i w:val="0"/>
        <w:color w:val="auto"/>
        <w:sz w:val="22"/>
      </w:rPr>
    </w:lvl>
    <w:lvl w:ilvl="1">
      <w:start w:val="1"/>
      <w:numFmt w:val="decimal"/>
      <w:lvlText w:val="%1.%2."/>
      <w:lvlJc w:val="left"/>
      <w:pPr>
        <w:ind w:left="-3467" w:hanging="360"/>
      </w:pPr>
      <w:rPr>
        <w:rFonts w:ascii="Franklin Gothic Book" w:hAnsi="Franklin Gothic Book"/>
        <w:b w:val="0"/>
        <w:i w:val="0"/>
        <w:color w:val="auto"/>
        <w:sz w:val="22"/>
      </w:rPr>
    </w:lvl>
    <w:lvl w:ilvl="2">
      <w:start w:val="1"/>
      <w:numFmt w:val="decimal"/>
      <w:lvlText w:val="%1.%2.%3."/>
      <w:lvlJc w:val="left"/>
      <w:pPr>
        <w:ind w:left="-3816" w:hanging="720"/>
      </w:pPr>
      <w:rPr>
        <w:b w:val="0"/>
        <w:i w:val="0"/>
        <w:strike w:val="0"/>
        <w:dstrike w:val="0"/>
        <w:sz w:val="22"/>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66C7406A"/>
    <w:multiLevelType w:val="hybridMultilevel"/>
    <w:tmpl w:val="DF347BD4"/>
    <w:lvl w:ilvl="0" w:tplc="0B38CFEC">
      <w:start w:val="1"/>
      <w:numFmt w:val="decimal"/>
      <w:lvlText w:val="%1."/>
      <w:lvlJc w:val="left"/>
      <w:pPr>
        <w:ind w:left="360" w:hanging="360"/>
      </w:pPr>
      <w:rPr>
        <w:rFonts w:ascii="Arial" w:hAnsi="Arial" w:hint="default"/>
        <w:b/>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EA1D17"/>
    <w:multiLevelType w:val="multilevel"/>
    <w:tmpl w:val="09428BAE"/>
    <w:lvl w:ilvl="0">
      <w:start w:val="1"/>
      <w:numFmt w:val="decimal"/>
      <w:lvlText w:val="%1."/>
      <w:lvlJc w:val="left"/>
      <w:pPr>
        <w:ind w:left="360" w:hanging="360"/>
      </w:pPr>
      <w:rPr>
        <w:rFonts w:ascii="Franklin Gothic Book" w:hAnsi="Franklin Gothic Book" w:hint="default"/>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9ED7081"/>
    <w:multiLevelType w:val="multilevel"/>
    <w:tmpl w:val="A69C5782"/>
    <w:lvl w:ilvl="0">
      <w:start w:val="8"/>
      <w:numFmt w:val="decimal"/>
      <w:lvlText w:val="%1."/>
      <w:lvlJc w:val="left"/>
      <w:pPr>
        <w:ind w:left="360" w:hanging="360"/>
      </w:pPr>
      <w:rPr>
        <w:rFonts w:ascii="Franklin Gothic Book" w:hAnsi="Franklin Gothic Book" w:hint="default"/>
      </w:rPr>
    </w:lvl>
    <w:lvl w:ilvl="1">
      <w:start w:val="1"/>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32" w15:restartNumberingAfterBreak="0">
    <w:nsid w:val="6A146274"/>
    <w:multiLevelType w:val="hybridMultilevel"/>
    <w:tmpl w:val="6F04722E"/>
    <w:lvl w:ilvl="0" w:tplc="403A4368">
      <w:start w:val="1"/>
      <w:numFmt w:val="decimal"/>
      <w:lvlText w:val="%1)"/>
      <w:lvlJc w:val="left"/>
      <w:pPr>
        <w:ind w:left="1480" w:hanging="360"/>
      </w:pPr>
      <w:rPr>
        <w:sz w:val="22"/>
      </w:rPr>
    </w:lvl>
    <w:lvl w:ilvl="1" w:tplc="04150003">
      <w:start w:val="1"/>
      <w:numFmt w:val="bullet"/>
      <w:lvlText w:val="o"/>
      <w:lvlJc w:val="left"/>
      <w:pPr>
        <w:ind w:left="2200" w:hanging="360"/>
      </w:pPr>
      <w:rPr>
        <w:rFonts w:ascii="Courier New" w:hAnsi="Courier New" w:cs="Courier New" w:hint="default"/>
      </w:rPr>
    </w:lvl>
    <w:lvl w:ilvl="2" w:tplc="04150005">
      <w:start w:val="1"/>
      <w:numFmt w:val="bullet"/>
      <w:lvlText w:val=""/>
      <w:lvlJc w:val="left"/>
      <w:pPr>
        <w:ind w:left="2920" w:hanging="360"/>
      </w:pPr>
      <w:rPr>
        <w:rFonts w:ascii="Wingdings" w:hAnsi="Wingdings" w:hint="default"/>
      </w:rPr>
    </w:lvl>
    <w:lvl w:ilvl="3" w:tplc="04150001">
      <w:start w:val="1"/>
      <w:numFmt w:val="bullet"/>
      <w:lvlText w:val=""/>
      <w:lvlJc w:val="left"/>
      <w:pPr>
        <w:ind w:left="3640" w:hanging="360"/>
      </w:pPr>
      <w:rPr>
        <w:rFonts w:ascii="Symbol" w:hAnsi="Symbol" w:hint="default"/>
      </w:rPr>
    </w:lvl>
    <w:lvl w:ilvl="4" w:tplc="04150003">
      <w:start w:val="1"/>
      <w:numFmt w:val="bullet"/>
      <w:lvlText w:val="o"/>
      <w:lvlJc w:val="left"/>
      <w:pPr>
        <w:ind w:left="4360" w:hanging="360"/>
      </w:pPr>
      <w:rPr>
        <w:rFonts w:ascii="Courier New" w:hAnsi="Courier New" w:cs="Courier New" w:hint="default"/>
      </w:rPr>
    </w:lvl>
    <w:lvl w:ilvl="5" w:tplc="04150005">
      <w:start w:val="1"/>
      <w:numFmt w:val="bullet"/>
      <w:lvlText w:val=""/>
      <w:lvlJc w:val="left"/>
      <w:pPr>
        <w:ind w:left="5080" w:hanging="360"/>
      </w:pPr>
      <w:rPr>
        <w:rFonts w:ascii="Wingdings" w:hAnsi="Wingdings" w:hint="default"/>
      </w:rPr>
    </w:lvl>
    <w:lvl w:ilvl="6" w:tplc="04150001">
      <w:start w:val="1"/>
      <w:numFmt w:val="bullet"/>
      <w:lvlText w:val=""/>
      <w:lvlJc w:val="left"/>
      <w:pPr>
        <w:ind w:left="5800" w:hanging="360"/>
      </w:pPr>
      <w:rPr>
        <w:rFonts w:ascii="Symbol" w:hAnsi="Symbol" w:hint="default"/>
      </w:rPr>
    </w:lvl>
    <w:lvl w:ilvl="7" w:tplc="04150003">
      <w:start w:val="1"/>
      <w:numFmt w:val="bullet"/>
      <w:lvlText w:val="o"/>
      <w:lvlJc w:val="left"/>
      <w:pPr>
        <w:ind w:left="6520" w:hanging="360"/>
      </w:pPr>
      <w:rPr>
        <w:rFonts w:ascii="Courier New" w:hAnsi="Courier New" w:cs="Courier New" w:hint="default"/>
      </w:rPr>
    </w:lvl>
    <w:lvl w:ilvl="8" w:tplc="04150005">
      <w:start w:val="1"/>
      <w:numFmt w:val="bullet"/>
      <w:lvlText w:val=""/>
      <w:lvlJc w:val="left"/>
      <w:pPr>
        <w:ind w:left="7240" w:hanging="360"/>
      </w:pPr>
      <w:rPr>
        <w:rFonts w:ascii="Wingdings" w:hAnsi="Wingdings" w:hint="default"/>
      </w:rPr>
    </w:lvl>
  </w:abstractNum>
  <w:abstractNum w:abstractNumId="33" w15:restartNumberingAfterBreak="0">
    <w:nsid w:val="6E0A3515"/>
    <w:multiLevelType w:val="multilevel"/>
    <w:tmpl w:val="CBFE4624"/>
    <w:lvl w:ilvl="0">
      <w:start w:val="1"/>
      <w:numFmt w:val="decimal"/>
      <w:pStyle w:val="Nagwek1"/>
      <w:lvlText w:val="%1."/>
      <w:lvlJc w:val="left"/>
      <w:pPr>
        <w:ind w:left="6882" w:hanging="360"/>
      </w:pPr>
      <w:rPr>
        <w:rFonts w:ascii="Franklin Gothic Book" w:hAnsi="Franklin Gothic Book" w:hint="default"/>
        <w:b/>
        <w:i w:val="0"/>
        <w:color w:val="auto"/>
        <w:sz w:val="22"/>
      </w:rPr>
    </w:lvl>
    <w:lvl w:ilvl="1">
      <w:start w:val="7"/>
      <w:numFmt w:val="decimal"/>
      <w:isLgl/>
      <w:lvlText w:val="%1.%2."/>
      <w:lvlJc w:val="left"/>
      <w:pPr>
        <w:ind w:left="7242" w:hanging="720"/>
      </w:pPr>
      <w:rPr>
        <w:rFonts w:hint="default"/>
      </w:rPr>
    </w:lvl>
    <w:lvl w:ilvl="2">
      <w:start w:val="1"/>
      <w:numFmt w:val="decimal"/>
      <w:isLgl/>
      <w:lvlText w:val="%1.%2.%3."/>
      <w:lvlJc w:val="left"/>
      <w:pPr>
        <w:ind w:left="7242" w:hanging="720"/>
      </w:pPr>
      <w:rPr>
        <w:rFonts w:hint="default"/>
      </w:rPr>
    </w:lvl>
    <w:lvl w:ilvl="3">
      <w:start w:val="1"/>
      <w:numFmt w:val="decimal"/>
      <w:isLgl/>
      <w:lvlText w:val="%1.%2.%3.%4."/>
      <w:lvlJc w:val="left"/>
      <w:pPr>
        <w:ind w:left="7602" w:hanging="1080"/>
      </w:pPr>
      <w:rPr>
        <w:rFonts w:hint="default"/>
      </w:rPr>
    </w:lvl>
    <w:lvl w:ilvl="4">
      <w:start w:val="1"/>
      <w:numFmt w:val="decimal"/>
      <w:isLgl/>
      <w:lvlText w:val="%1.%2.%3.%4.%5."/>
      <w:lvlJc w:val="left"/>
      <w:pPr>
        <w:ind w:left="7602" w:hanging="1080"/>
      </w:pPr>
      <w:rPr>
        <w:rFonts w:hint="default"/>
      </w:rPr>
    </w:lvl>
    <w:lvl w:ilvl="5">
      <w:start w:val="1"/>
      <w:numFmt w:val="decimal"/>
      <w:isLgl/>
      <w:lvlText w:val="%1.%2.%3.%4.%5.%6."/>
      <w:lvlJc w:val="left"/>
      <w:pPr>
        <w:ind w:left="7962" w:hanging="1440"/>
      </w:pPr>
      <w:rPr>
        <w:rFonts w:hint="default"/>
      </w:rPr>
    </w:lvl>
    <w:lvl w:ilvl="6">
      <w:start w:val="1"/>
      <w:numFmt w:val="decimal"/>
      <w:isLgl/>
      <w:lvlText w:val="%1.%2.%3.%4.%5.%6.%7."/>
      <w:lvlJc w:val="left"/>
      <w:pPr>
        <w:ind w:left="7962" w:hanging="1440"/>
      </w:pPr>
      <w:rPr>
        <w:rFonts w:hint="default"/>
      </w:rPr>
    </w:lvl>
    <w:lvl w:ilvl="7">
      <w:start w:val="1"/>
      <w:numFmt w:val="decimal"/>
      <w:isLgl/>
      <w:lvlText w:val="%1.%2.%3.%4.%5.%6.%7.%8."/>
      <w:lvlJc w:val="left"/>
      <w:pPr>
        <w:ind w:left="8322" w:hanging="1800"/>
      </w:pPr>
      <w:rPr>
        <w:rFonts w:hint="default"/>
      </w:rPr>
    </w:lvl>
    <w:lvl w:ilvl="8">
      <w:start w:val="1"/>
      <w:numFmt w:val="decimal"/>
      <w:isLgl/>
      <w:lvlText w:val="%1.%2.%3.%4.%5.%6.%7.%8.%9."/>
      <w:lvlJc w:val="left"/>
      <w:pPr>
        <w:ind w:left="8322" w:hanging="1800"/>
      </w:pPr>
      <w:rPr>
        <w:rFonts w:hint="default"/>
      </w:rPr>
    </w:lvl>
  </w:abstractNum>
  <w:abstractNum w:abstractNumId="34" w15:restartNumberingAfterBreak="0">
    <w:nsid w:val="72672FB8"/>
    <w:multiLevelType w:val="hybridMultilevel"/>
    <w:tmpl w:val="A152707C"/>
    <w:lvl w:ilvl="0" w:tplc="403A4368">
      <w:start w:val="1"/>
      <w:numFmt w:val="decimal"/>
      <w:lvlText w:val="%1)"/>
      <w:lvlJc w:val="left"/>
      <w:pPr>
        <w:ind w:left="1429" w:hanging="360"/>
      </w:pPr>
      <w:rPr>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5" w15:restartNumberingAfterBreak="0">
    <w:nsid w:val="757566DD"/>
    <w:multiLevelType w:val="multilevel"/>
    <w:tmpl w:val="0406B302"/>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DB12B2"/>
    <w:multiLevelType w:val="hybridMultilevel"/>
    <w:tmpl w:val="4504FE50"/>
    <w:lvl w:ilvl="0" w:tplc="FAAACF38">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7125EC"/>
    <w:multiLevelType w:val="hybridMultilevel"/>
    <w:tmpl w:val="1E38C362"/>
    <w:lvl w:ilvl="0" w:tplc="460EED5A">
      <w:start w:val="1"/>
      <w:numFmt w:val="decimal"/>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num w:numId="1" w16cid:durableId="1391728895">
    <w:abstractNumId w:val="0"/>
  </w:num>
  <w:num w:numId="2" w16cid:durableId="1069767127">
    <w:abstractNumId w:val="10"/>
  </w:num>
  <w:num w:numId="3" w16cid:durableId="1354957241">
    <w:abstractNumId w:val="4"/>
  </w:num>
  <w:num w:numId="4" w16cid:durableId="1267039600">
    <w:abstractNumId w:val="3"/>
  </w:num>
  <w:num w:numId="5" w16cid:durableId="115216458">
    <w:abstractNumId w:val="18"/>
  </w:num>
  <w:num w:numId="6" w16cid:durableId="2119792864">
    <w:abstractNumId w:val="37"/>
  </w:num>
  <w:num w:numId="7" w16cid:durableId="1196502984">
    <w:abstractNumId w:val="33"/>
  </w:num>
  <w:num w:numId="8" w16cid:durableId="1066295575">
    <w:abstractNumId w:val="24"/>
  </w:num>
  <w:num w:numId="9" w16cid:durableId="1509712075">
    <w:abstractNumId w:val="5"/>
  </w:num>
  <w:num w:numId="10" w16cid:durableId="649216943">
    <w:abstractNumId w:val="2"/>
  </w:num>
  <w:num w:numId="11" w16cid:durableId="191038598">
    <w:abstractNumId w:val="36"/>
  </w:num>
  <w:num w:numId="12" w16cid:durableId="1238976063">
    <w:abstractNumId w:val="23"/>
  </w:num>
  <w:num w:numId="13" w16cid:durableId="1700468514">
    <w:abstractNumId w:val="34"/>
    <w:lvlOverride w:ilvl="0">
      <w:startOverride w:val="1"/>
    </w:lvlOverride>
    <w:lvlOverride w:ilvl="1"/>
    <w:lvlOverride w:ilvl="2"/>
    <w:lvlOverride w:ilvl="3"/>
    <w:lvlOverride w:ilvl="4"/>
    <w:lvlOverride w:ilvl="5"/>
    <w:lvlOverride w:ilvl="6"/>
    <w:lvlOverride w:ilvl="7"/>
    <w:lvlOverride w:ilvl="8"/>
  </w:num>
  <w:num w:numId="14" w16cid:durableId="314526665">
    <w:abstractNumId w:val="14"/>
    <w:lvlOverride w:ilvl="0">
      <w:startOverride w:val="1"/>
    </w:lvlOverride>
    <w:lvlOverride w:ilvl="1"/>
    <w:lvlOverride w:ilvl="2"/>
    <w:lvlOverride w:ilvl="3"/>
    <w:lvlOverride w:ilvl="4"/>
    <w:lvlOverride w:ilvl="5"/>
    <w:lvlOverride w:ilvl="6"/>
    <w:lvlOverride w:ilvl="7"/>
    <w:lvlOverride w:ilvl="8"/>
  </w:num>
  <w:num w:numId="15" w16cid:durableId="764689245">
    <w:abstractNumId w:val="12"/>
    <w:lvlOverride w:ilvl="0">
      <w:startOverride w:val="1"/>
    </w:lvlOverride>
    <w:lvlOverride w:ilvl="1"/>
    <w:lvlOverride w:ilvl="2"/>
    <w:lvlOverride w:ilvl="3"/>
    <w:lvlOverride w:ilvl="4"/>
    <w:lvlOverride w:ilvl="5"/>
    <w:lvlOverride w:ilvl="6"/>
    <w:lvlOverride w:ilvl="7"/>
    <w:lvlOverride w:ilvl="8"/>
  </w:num>
  <w:num w:numId="16" w16cid:durableId="596911782">
    <w:abstractNumId w:val="32"/>
    <w:lvlOverride w:ilvl="0">
      <w:startOverride w:val="1"/>
    </w:lvlOverride>
    <w:lvlOverride w:ilvl="1"/>
    <w:lvlOverride w:ilvl="2"/>
    <w:lvlOverride w:ilvl="3"/>
    <w:lvlOverride w:ilvl="4"/>
    <w:lvlOverride w:ilvl="5"/>
    <w:lvlOverride w:ilvl="6"/>
    <w:lvlOverride w:ilvl="7"/>
    <w:lvlOverride w:ilvl="8"/>
  </w:num>
  <w:num w:numId="17" w16cid:durableId="410353500">
    <w:abstractNumId w:val="29"/>
  </w:num>
  <w:num w:numId="18" w16cid:durableId="993722646">
    <w:abstractNumId w:val="0"/>
  </w:num>
  <w:num w:numId="19" w16cid:durableId="1900941728">
    <w:abstractNumId w:val="0"/>
  </w:num>
  <w:num w:numId="20" w16cid:durableId="475801780">
    <w:abstractNumId w:val="0"/>
  </w:num>
  <w:num w:numId="21" w16cid:durableId="418604148">
    <w:abstractNumId w:val="25"/>
  </w:num>
  <w:num w:numId="22" w16cid:durableId="53625680">
    <w:abstractNumId w:val="0"/>
  </w:num>
  <w:num w:numId="23" w16cid:durableId="399716572">
    <w:abstractNumId w:val="0"/>
  </w:num>
  <w:num w:numId="24" w16cid:durableId="1556508211">
    <w:abstractNumId w:val="0"/>
  </w:num>
  <w:num w:numId="25" w16cid:durableId="397898701">
    <w:abstractNumId w:val="0"/>
  </w:num>
  <w:num w:numId="26" w16cid:durableId="1211841387">
    <w:abstractNumId w:val="0"/>
  </w:num>
  <w:num w:numId="27" w16cid:durableId="2094233991">
    <w:abstractNumId w:val="6"/>
  </w:num>
  <w:num w:numId="28" w16cid:durableId="562840152">
    <w:abstractNumId w:val="20"/>
  </w:num>
  <w:num w:numId="29" w16cid:durableId="96563230">
    <w:abstractNumId w:val="28"/>
    <w:lvlOverride w:ilvl="0">
      <w:lvl w:ilvl="0">
        <w:start w:val="1"/>
        <w:numFmt w:val="decimal"/>
        <w:lvlText w:val="%1."/>
        <w:lvlJc w:val="left"/>
        <w:pPr>
          <w:ind w:left="-2747" w:hanging="360"/>
        </w:pPr>
      </w:lvl>
    </w:lvlOverride>
    <w:lvlOverride w:ilvl="1">
      <w:lvl w:ilvl="1" w:tentative="1">
        <w:start w:val="1"/>
        <w:numFmt w:val="lowerLetter"/>
        <w:lvlText w:val="%2."/>
        <w:lvlJc w:val="left"/>
        <w:pPr>
          <w:ind w:left="-2027" w:hanging="360"/>
        </w:pPr>
      </w:lvl>
    </w:lvlOverride>
    <w:lvlOverride w:ilvl="2">
      <w:lvl w:ilvl="2" w:tentative="1">
        <w:start w:val="1"/>
        <w:numFmt w:val="lowerRoman"/>
        <w:lvlText w:val="%3."/>
        <w:lvlJc w:val="right"/>
        <w:pPr>
          <w:ind w:left="-1307" w:hanging="180"/>
        </w:pPr>
      </w:lvl>
    </w:lvlOverride>
    <w:lvlOverride w:ilvl="3">
      <w:lvl w:ilvl="3" w:tentative="1">
        <w:start w:val="1"/>
        <w:numFmt w:val="decimal"/>
        <w:lvlText w:val="%4."/>
        <w:lvlJc w:val="left"/>
        <w:pPr>
          <w:ind w:left="-587" w:hanging="360"/>
        </w:pPr>
      </w:lvl>
    </w:lvlOverride>
    <w:lvlOverride w:ilvl="4">
      <w:lvl w:ilvl="4" w:tentative="1">
        <w:start w:val="1"/>
        <w:numFmt w:val="lowerLetter"/>
        <w:lvlText w:val="%5."/>
        <w:lvlJc w:val="left"/>
        <w:pPr>
          <w:ind w:left="133" w:hanging="360"/>
        </w:pPr>
      </w:lvl>
    </w:lvlOverride>
    <w:lvlOverride w:ilvl="5">
      <w:lvl w:ilvl="5" w:tentative="1">
        <w:start w:val="1"/>
        <w:numFmt w:val="lowerRoman"/>
        <w:lvlText w:val="%6."/>
        <w:lvlJc w:val="right"/>
        <w:pPr>
          <w:ind w:left="853" w:hanging="180"/>
        </w:pPr>
      </w:lvl>
    </w:lvlOverride>
    <w:lvlOverride w:ilvl="6">
      <w:lvl w:ilvl="6" w:tentative="1">
        <w:start w:val="1"/>
        <w:numFmt w:val="decimal"/>
        <w:lvlText w:val="%7."/>
        <w:lvlJc w:val="left"/>
        <w:pPr>
          <w:ind w:left="1573" w:hanging="360"/>
        </w:pPr>
      </w:lvl>
    </w:lvlOverride>
    <w:lvlOverride w:ilvl="7">
      <w:lvl w:ilvl="7" w:tentative="1">
        <w:start w:val="1"/>
        <w:numFmt w:val="lowerLetter"/>
        <w:lvlText w:val="%8."/>
        <w:lvlJc w:val="left"/>
        <w:pPr>
          <w:ind w:left="2293" w:hanging="360"/>
        </w:pPr>
      </w:lvl>
    </w:lvlOverride>
    <w:lvlOverride w:ilvl="8">
      <w:lvl w:ilvl="8" w:tentative="1">
        <w:start w:val="1"/>
        <w:numFmt w:val="lowerRoman"/>
        <w:lvlText w:val="%9."/>
        <w:lvlJc w:val="right"/>
        <w:pPr>
          <w:ind w:left="3013" w:hanging="180"/>
        </w:pPr>
      </w:lvl>
    </w:lvlOverride>
  </w:num>
  <w:num w:numId="30" w16cid:durableId="1836068385">
    <w:abstractNumId w:val="15"/>
  </w:num>
  <w:num w:numId="31" w16cid:durableId="2135246838">
    <w:abstractNumId w:val="28"/>
  </w:num>
  <w:num w:numId="32" w16cid:durableId="1039403586">
    <w:abstractNumId w:val="7"/>
  </w:num>
  <w:num w:numId="33" w16cid:durableId="1102068047">
    <w:abstractNumId w:val="30"/>
  </w:num>
  <w:num w:numId="34" w16cid:durableId="501823087">
    <w:abstractNumId w:val="21"/>
  </w:num>
  <w:num w:numId="35" w16cid:durableId="1952009471">
    <w:abstractNumId w:val="1"/>
  </w:num>
  <w:num w:numId="36" w16cid:durableId="13895697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9183218">
    <w:abstractNumId w:val="22"/>
  </w:num>
  <w:num w:numId="38" w16cid:durableId="167064835">
    <w:abstractNumId w:val="19"/>
  </w:num>
  <w:num w:numId="39" w16cid:durableId="2012290452">
    <w:abstractNumId w:val="8"/>
  </w:num>
  <w:num w:numId="40" w16cid:durableId="1650671695">
    <w:abstractNumId w:val="26"/>
  </w:num>
  <w:num w:numId="41" w16cid:durableId="1629776213">
    <w:abstractNumId w:val="34"/>
  </w:num>
  <w:num w:numId="42" w16cid:durableId="1453133779">
    <w:abstractNumId w:val="12"/>
  </w:num>
  <w:num w:numId="43" w16cid:durableId="966199865">
    <w:abstractNumId w:val="32"/>
  </w:num>
  <w:num w:numId="44" w16cid:durableId="1309821799">
    <w:abstractNumId w:val="9"/>
  </w:num>
  <w:num w:numId="45" w16cid:durableId="467937689">
    <w:abstractNumId w:val="11"/>
  </w:num>
  <w:num w:numId="46" w16cid:durableId="1079134336">
    <w:abstractNumId w:val="17"/>
  </w:num>
  <w:num w:numId="47" w16cid:durableId="1150248174">
    <w:abstractNumId w:val="13"/>
  </w:num>
  <w:num w:numId="48" w16cid:durableId="1175073315">
    <w:abstractNumId w:val="31"/>
  </w:num>
  <w:num w:numId="49" w16cid:durableId="2060934955">
    <w:abstractNumId w:val="35"/>
  </w:num>
  <w:num w:numId="50" w16cid:durableId="1723406177">
    <w:abstractNumId w:val="27"/>
  </w:num>
  <w:num w:numId="51" w16cid:durableId="66925378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7D2"/>
    <w:rsid w:val="00003B79"/>
    <w:rsid w:val="00003D61"/>
    <w:rsid w:val="000069F9"/>
    <w:rsid w:val="00006CA7"/>
    <w:rsid w:val="000076C9"/>
    <w:rsid w:val="00007BE7"/>
    <w:rsid w:val="00010C08"/>
    <w:rsid w:val="00013915"/>
    <w:rsid w:val="00020369"/>
    <w:rsid w:val="00031B5F"/>
    <w:rsid w:val="00034668"/>
    <w:rsid w:val="00034C14"/>
    <w:rsid w:val="00036321"/>
    <w:rsid w:val="00042C1B"/>
    <w:rsid w:val="000447C7"/>
    <w:rsid w:val="00046BFC"/>
    <w:rsid w:val="00054D50"/>
    <w:rsid w:val="0005547F"/>
    <w:rsid w:val="00056639"/>
    <w:rsid w:val="000621AD"/>
    <w:rsid w:val="00070D89"/>
    <w:rsid w:val="00073964"/>
    <w:rsid w:val="000755B2"/>
    <w:rsid w:val="00075BB7"/>
    <w:rsid w:val="00084601"/>
    <w:rsid w:val="000847D8"/>
    <w:rsid w:val="00085485"/>
    <w:rsid w:val="00086AAF"/>
    <w:rsid w:val="00087D42"/>
    <w:rsid w:val="00090DB8"/>
    <w:rsid w:val="00093900"/>
    <w:rsid w:val="00097E37"/>
    <w:rsid w:val="000A078B"/>
    <w:rsid w:val="000B16F7"/>
    <w:rsid w:val="000B46A4"/>
    <w:rsid w:val="000B6ACA"/>
    <w:rsid w:val="000B6FAA"/>
    <w:rsid w:val="000C0C5B"/>
    <w:rsid w:val="000C0DAC"/>
    <w:rsid w:val="000C0F02"/>
    <w:rsid w:val="000C3297"/>
    <w:rsid w:val="000C6142"/>
    <w:rsid w:val="000C7061"/>
    <w:rsid w:val="000D1578"/>
    <w:rsid w:val="000D26DC"/>
    <w:rsid w:val="000E128D"/>
    <w:rsid w:val="000E54EE"/>
    <w:rsid w:val="000E60B6"/>
    <w:rsid w:val="000F0EB5"/>
    <w:rsid w:val="000F1A3E"/>
    <w:rsid w:val="00105820"/>
    <w:rsid w:val="00120E9C"/>
    <w:rsid w:val="00121FB8"/>
    <w:rsid w:val="00136958"/>
    <w:rsid w:val="00136A04"/>
    <w:rsid w:val="00144E55"/>
    <w:rsid w:val="0015022B"/>
    <w:rsid w:val="00151309"/>
    <w:rsid w:val="00154142"/>
    <w:rsid w:val="00157064"/>
    <w:rsid w:val="00162D5B"/>
    <w:rsid w:val="00162DE4"/>
    <w:rsid w:val="00167447"/>
    <w:rsid w:val="0017284B"/>
    <w:rsid w:val="00177930"/>
    <w:rsid w:val="00180724"/>
    <w:rsid w:val="001873AF"/>
    <w:rsid w:val="001915C6"/>
    <w:rsid w:val="0019620F"/>
    <w:rsid w:val="0019729D"/>
    <w:rsid w:val="001A05E8"/>
    <w:rsid w:val="001A1428"/>
    <w:rsid w:val="001A2F0D"/>
    <w:rsid w:val="001B0224"/>
    <w:rsid w:val="001C131A"/>
    <w:rsid w:val="001C6055"/>
    <w:rsid w:val="001D2521"/>
    <w:rsid w:val="001E438F"/>
    <w:rsid w:val="001E4464"/>
    <w:rsid w:val="001F070D"/>
    <w:rsid w:val="001F0CF9"/>
    <w:rsid w:val="001F402C"/>
    <w:rsid w:val="001F5720"/>
    <w:rsid w:val="001F630D"/>
    <w:rsid w:val="002029C7"/>
    <w:rsid w:val="00204B3B"/>
    <w:rsid w:val="0020552C"/>
    <w:rsid w:val="002129D9"/>
    <w:rsid w:val="00233360"/>
    <w:rsid w:val="0023659D"/>
    <w:rsid w:val="0023677F"/>
    <w:rsid w:val="00237BA1"/>
    <w:rsid w:val="00264B83"/>
    <w:rsid w:val="00271A22"/>
    <w:rsid w:val="00274551"/>
    <w:rsid w:val="00277B57"/>
    <w:rsid w:val="002831EB"/>
    <w:rsid w:val="002927D2"/>
    <w:rsid w:val="002A123B"/>
    <w:rsid w:val="002A3BCC"/>
    <w:rsid w:val="002A4DEB"/>
    <w:rsid w:val="002A7ECB"/>
    <w:rsid w:val="002B2198"/>
    <w:rsid w:val="002B7795"/>
    <w:rsid w:val="002C0661"/>
    <w:rsid w:val="002C136A"/>
    <w:rsid w:val="002C4849"/>
    <w:rsid w:val="002D12FD"/>
    <w:rsid w:val="002D2B95"/>
    <w:rsid w:val="002D594E"/>
    <w:rsid w:val="002E17C6"/>
    <w:rsid w:val="002E37D3"/>
    <w:rsid w:val="002F0CE1"/>
    <w:rsid w:val="002F27C6"/>
    <w:rsid w:val="002F452E"/>
    <w:rsid w:val="00301137"/>
    <w:rsid w:val="00316106"/>
    <w:rsid w:val="00316539"/>
    <w:rsid w:val="00316EC6"/>
    <w:rsid w:val="00324D20"/>
    <w:rsid w:val="003435AF"/>
    <w:rsid w:val="00345B6A"/>
    <w:rsid w:val="003463CC"/>
    <w:rsid w:val="003467AC"/>
    <w:rsid w:val="00346864"/>
    <w:rsid w:val="00350033"/>
    <w:rsid w:val="00351372"/>
    <w:rsid w:val="00351908"/>
    <w:rsid w:val="00351934"/>
    <w:rsid w:val="00352F97"/>
    <w:rsid w:val="00361E6E"/>
    <w:rsid w:val="003624B8"/>
    <w:rsid w:val="0036282D"/>
    <w:rsid w:val="0036310E"/>
    <w:rsid w:val="00364F36"/>
    <w:rsid w:val="00367D0C"/>
    <w:rsid w:val="00377DD7"/>
    <w:rsid w:val="003821A6"/>
    <w:rsid w:val="00382C85"/>
    <w:rsid w:val="0039075E"/>
    <w:rsid w:val="0039136D"/>
    <w:rsid w:val="003952A4"/>
    <w:rsid w:val="00395958"/>
    <w:rsid w:val="003959E4"/>
    <w:rsid w:val="003967C4"/>
    <w:rsid w:val="003A0C75"/>
    <w:rsid w:val="003A1244"/>
    <w:rsid w:val="003A1B43"/>
    <w:rsid w:val="003A2186"/>
    <w:rsid w:val="003A476B"/>
    <w:rsid w:val="003A6AC6"/>
    <w:rsid w:val="003A740C"/>
    <w:rsid w:val="003B35AD"/>
    <w:rsid w:val="003C37DD"/>
    <w:rsid w:val="003C3D49"/>
    <w:rsid w:val="003D1BDA"/>
    <w:rsid w:val="003D5D87"/>
    <w:rsid w:val="003D6204"/>
    <w:rsid w:val="003E1DA1"/>
    <w:rsid w:val="003E4212"/>
    <w:rsid w:val="003E5EF6"/>
    <w:rsid w:val="003F0BD4"/>
    <w:rsid w:val="003F1B81"/>
    <w:rsid w:val="003F64B6"/>
    <w:rsid w:val="004013C6"/>
    <w:rsid w:val="004078E1"/>
    <w:rsid w:val="00410364"/>
    <w:rsid w:val="00424C62"/>
    <w:rsid w:val="00427384"/>
    <w:rsid w:val="00430232"/>
    <w:rsid w:val="0043535B"/>
    <w:rsid w:val="00441FEB"/>
    <w:rsid w:val="00442A96"/>
    <w:rsid w:val="00443FCA"/>
    <w:rsid w:val="004444A7"/>
    <w:rsid w:val="00450056"/>
    <w:rsid w:val="00454340"/>
    <w:rsid w:val="00456DC6"/>
    <w:rsid w:val="00457180"/>
    <w:rsid w:val="0046615C"/>
    <w:rsid w:val="00466FD0"/>
    <w:rsid w:val="00480E79"/>
    <w:rsid w:val="00495EED"/>
    <w:rsid w:val="004A2CC8"/>
    <w:rsid w:val="004A3337"/>
    <w:rsid w:val="004A4047"/>
    <w:rsid w:val="004A472D"/>
    <w:rsid w:val="004A4B8B"/>
    <w:rsid w:val="004B355F"/>
    <w:rsid w:val="004B35A2"/>
    <w:rsid w:val="004B51CD"/>
    <w:rsid w:val="004B5388"/>
    <w:rsid w:val="004C3E59"/>
    <w:rsid w:val="004D1717"/>
    <w:rsid w:val="004E5B6B"/>
    <w:rsid w:val="004E632F"/>
    <w:rsid w:val="0050522D"/>
    <w:rsid w:val="005060F1"/>
    <w:rsid w:val="005109A0"/>
    <w:rsid w:val="00511763"/>
    <w:rsid w:val="005136FD"/>
    <w:rsid w:val="0052009C"/>
    <w:rsid w:val="0052327A"/>
    <w:rsid w:val="00527512"/>
    <w:rsid w:val="005316D1"/>
    <w:rsid w:val="00531F0D"/>
    <w:rsid w:val="005322CD"/>
    <w:rsid w:val="00537422"/>
    <w:rsid w:val="00541C39"/>
    <w:rsid w:val="00541EED"/>
    <w:rsid w:val="00550612"/>
    <w:rsid w:val="005516ED"/>
    <w:rsid w:val="00552063"/>
    <w:rsid w:val="005562BE"/>
    <w:rsid w:val="005578E2"/>
    <w:rsid w:val="00561E1B"/>
    <w:rsid w:val="00565E90"/>
    <w:rsid w:val="00567192"/>
    <w:rsid w:val="005708F6"/>
    <w:rsid w:val="00571072"/>
    <w:rsid w:val="005720B1"/>
    <w:rsid w:val="00577815"/>
    <w:rsid w:val="00577990"/>
    <w:rsid w:val="0058305B"/>
    <w:rsid w:val="00590F43"/>
    <w:rsid w:val="005923C7"/>
    <w:rsid w:val="00592478"/>
    <w:rsid w:val="00596953"/>
    <w:rsid w:val="005A1939"/>
    <w:rsid w:val="005B0DE3"/>
    <w:rsid w:val="005B612A"/>
    <w:rsid w:val="005C500B"/>
    <w:rsid w:val="005D0C09"/>
    <w:rsid w:val="005E303D"/>
    <w:rsid w:val="005E4D49"/>
    <w:rsid w:val="005F4F62"/>
    <w:rsid w:val="005F6023"/>
    <w:rsid w:val="006000BF"/>
    <w:rsid w:val="00605E0E"/>
    <w:rsid w:val="00612516"/>
    <w:rsid w:val="00616803"/>
    <w:rsid w:val="00617E33"/>
    <w:rsid w:val="00620575"/>
    <w:rsid w:val="00623A38"/>
    <w:rsid w:val="00624081"/>
    <w:rsid w:val="0062468E"/>
    <w:rsid w:val="0062605F"/>
    <w:rsid w:val="00630E5C"/>
    <w:rsid w:val="00631894"/>
    <w:rsid w:val="00631B60"/>
    <w:rsid w:val="00631D19"/>
    <w:rsid w:val="00634392"/>
    <w:rsid w:val="00635D7F"/>
    <w:rsid w:val="00640ECF"/>
    <w:rsid w:val="00642EE1"/>
    <w:rsid w:val="00644FD1"/>
    <w:rsid w:val="00645C5B"/>
    <w:rsid w:val="00651E76"/>
    <w:rsid w:val="00652797"/>
    <w:rsid w:val="00655BB5"/>
    <w:rsid w:val="006607C2"/>
    <w:rsid w:val="00662ECB"/>
    <w:rsid w:val="0066771C"/>
    <w:rsid w:val="00667F31"/>
    <w:rsid w:val="006709DB"/>
    <w:rsid w:val="00671B0F"/>
    <w:rsid w:val="0067368D"/>
    <w:rsid w:val="00677C15"/>
    <w:rsid w:val="00692AB5"/>
    <w:rsid w:val="00695315"/>
    <w:rsid w:val="006963CA"/>
    <w:rsid w:val="00697168"/>
    <w:rsid w:val="006A3C07"/>
    <w:rsid w:val="006A5EF9"/>
    <w:rsid w:val="006B01BB"/>
    <w:rsid w:val="006B1F00"/>
    <w:rsid w:val="006B64E7"/>
    <w:rsid w:val="006B68CC"/>
    <w:rsid w:val="006C02B0"/>
    <w:rsid w:val="006C1C8E"/>
    <w:rsid w:val="006C6000"/>
    <w:rsid w:val="006D7866"/>
    <w:rsid w:val="006E02E2"/>
    <w:rsid w:val="006E152C"/>
    <w:rsid w:val="006F0366"/>
    <w:rsid w:val="006F1C85"/>
    <w:rsid w:val="00700F27"/>
    <w:rsid w:val="00704490"/>
    <w:rsid w:val="00704F7E"/>
    <w:rsid w:val="0070756C"/>
    <w:rsid w:val="007100C9"/>
    <w:rsid w:val="00713D21"/>
    <w:rsid w:val="0072303C"/>
    <w:rsid w:val="00723ECE"/>
    <w:rsid w:val="007316F2"/>
    <w:rsid w:val="00732F1B"/>
    <w:rsid w:val="00733309"/>
    <w:rsid w:val="007343C2"/>
    <w:rsid w:val="007356A2"/>
    <w:rsid w:val="00736784"/>
    <w:rsid w:val="0073735B"/>
    <w:rsid w:val="0074269D"/>
    <w:rsid w:val="00745B30"/>
    <w:rsid w:val="007532B9"/>
    <w:rsid w:val="00755435"/>
    <w:rsid w:val="007570E4"/>
    <w:rsid w:val="007639E4"/>
    <w:rsid w:val="00765469"/>
    <w:rsid w:val="007705B6"/>
    <w:rsid w:val="00770F2B"/>
    <w:rsid w:val="0077721A"/>
    <w:rsid w:val="00780B41"/>
    <w:rsid w:val="00784725"/>
    <w:rsid w:val="007859D3"/>
    <w:rsid w:val="0079326A"/>
    <w:rsid w:val="00797323"/>
    <w:rsid w:val="007A3EB7"/>
    <w:rsid w:val="007B3994"/>
    <w:rsid w:val="007B3D43"/>
    <w:rsid w:val="007B535E"/>
    <w:rsid w:val="007B5BF7"/>
    <w:rsid w:val="007B6F74"/>
    <w:rsid w:val="007B7891"/>
    <w:rsid w:val="007D2C33"/>
    <w:rsid w:val="007D7060"/>
    <w:rsid w:val="007E2C17"/>
    <w:rsid w:val="007E6C7C"/>
    <w:rsid w:val="007F06D8"/>
    <w:rsid w:val="007F3874"/>
    <w:rsid w:val="007F5618"/>
    <w:rsid w:val="007F6AD6"/>
    <w:rsid w:val="00801416"/>
    <w:rsid w:val="00801A61"/>
    <w:rsid w:val="00806EE1"/>
    <w:rsid w:val="008124BD"/>
    <w:rsid w:val="00823EF7"/>
    <w:rsid w:val="00832C77"/>
    <w:rsid w:val="00840977"/>
    <w:rsid w:val="0084763D"/>
    <w:rsid w:val="00850EF6"/>
    <w:rsid w:val="0085458C"/>
    <w:rsid w:val="0085655F"/>
    <w:rsid w:val="00860945"/>
    <w:rsid w:val="00862DF6"/>
    <w:rsid w:val="00873E0B"/>
    <w:rsid w:val="00874805"/>
    <w:rsid w:val="00874B75"/>
    <w:rsid w:val="008774E4"/>
    <w:rsid w:val="008821F3"/>
    <w:rsid w:val="00882B8C"/>
    <w:rsid w:val="00883D65"/>
    <w:rsid w:val="00886439"/>
    <w:rsid w:val="00887500"/>
    <w:rsid w:val="00887801"/>
    <w:rsid w:val="0089169F"/>
    <w:rsid w:val="008922B6"/>
    <w:rsid w:val="00893B84"/>
    <w:rsid w:val="008946FE"/>
    <w:rsid w:val="008A0B46"/>
    <w:rsid w:val="008A5C25"/>
    <w:rsid w:val="008A5FAD"/>
    <w:rsid w:val="008B2BE2"/>
    <w:rsid w:val="008B6AA2"/>
    <w:rsid w:val="008C20E9"/>
    <w:rsid w:val="008C7FB3"/>
    <w:rsid w:val="008D3070"/>
    <w:rsid w:val="008D4876"/>
    <w:rsid w:val="008D58CE"/>
    <w:rsid w:val="008D59D9"/>
    <w:rsid w:val="008D7164"/>
    <w:rsid w:val="008D7EBF"/>
    <w:rsid w:val="008E1456"/>
    <w:rsid w:val="008E4619"/>
    <w:rsid w:val="008E4985"/>
    <w:rsid w:val="008F1D34"/>
    <w:rsid w:val="008F30AF"/>
    <w:rsid w:val="009064C9"/>
    <w:rsid w:val="00906E02"/>
    <w:rsid w:val="00907421"/>
    <w:rsid w:val="009075EC"/>
    <w:rsid w:val="00911152"/>
    <w:rsid w:val="00914948"/>
    <w:rsid w:val="00916D99"/>
    <w:rsid w:val="0092194D"/>
    <w:rsid w:val="00923BBF"/>
    <w:rsid w:val="00944409"/>
    <w:rsid w:val="00944CCB"/>
    <w:rsid w:val="00945B63"/>
    <w:rsid w:val="00953040"/>
    <w:rsid w:val="00953A3D"/>
    <w:rsid w:val="00967C6C"/>
    <w:rsid w:val="009769FA"/>
    <w:rsid w:val="00977B55"/>
    <w:rsid w:val="00977B6E"/>
    <w:rsid w:val="00995740"/>
    <w:rsid w:val="0099668E"/>
    <w:rsid w:val="009A6306"/>
    <w:rsid w:val="009A7882"/>
    <w:rsid w:val="009A789B"/>
    <w:rsid w:val="009D0F34"/>
    <w:rsid w:val="009D168B"/>
    <w:rsid w:val="009D6992"/>
    <w:rsid w:val="009E30C3"/>
    <w:rsid w:val="009E4B5A"/>
    <w:rsid w:val="009E4BA1"/>
    <w:rsid w:val="009F4B9F"/>
    <w:rsid w:val="00A03226"/>
    <w:rsid w:val="00A049B1"/>
    <w:rsid w:val="00A06A46"/>
    <w:rsid w:val="00A07D00"/>
    <w:rsid w:val="00A106B9"/>
    <w:rsid w:val="00A10DC0"/>
    <w:rsid w:val="00A142D5"/>
    <w:rsid w:val="00A1771D"/>
    <w:rsid w:val="00A26C6F"/>
    <w:rsid w:val="00A33D81"/>
    <w:rsid w:val="00A340A4"/>
    <w:rsid w:val="00A34DEC"/>
    <w:rsid w:val="00A36DBF"/>
    <w:rsid w:val="00A37B05"/>
    <w:rsid w:val="00A404B4"/>
    <w:rsid w:val="00A438B7"/>
    <w:rsid w:val="00A47814"/>
    <w:rsid w:val="00A5016D"/>
    <w:rsid w:val="00A51165"/>
    <w:rsid w:val="00A61C59"/>
    <w:rsid w:val="00A640CF"/>
    <w:rsid w:val="00A655D0"/>
    <w:rsid w:val="00A65D04"/>
    <w:rsid w:val="00A663A9"/>
    <w:rsid w:val="00A7347D"/>
    <w:rsid w:val="00A759E0"/>
    <w:rsid w:val="00A76C0D"/>
    <w:rsid w:val="00A8159A"/>
    <w:rsid w:val="00A8171B"/>
    <w:rsid w:val="00A81851"/>
    <w:rsid w:val="00A8439A"/>
    <w:rsid w:val="00A92C1F"/>
    <w:rsid w:val="00AA1040"/>
    <w:rsid w:val="00AA34F0"/>
    <w:rsid w:val="00AA60DE"/>
    <w:rsid w:val="00AB57D4"/>
    <w:rsid w:val="00AB5BA5"/>
    <w:rsid w:val="00AB7A26"/>
    <w:rsid w:val="00AC2044"/>
    <w:rsid w:val="00AC298D"/>
    <w:rsid w:val="00AC4B74"/>
    <w:rsid w:val="00AC59D7"/>
    <w:rsid w:val="00AD0E94"/>
    <w:rsid w:val="00AD1F25"/>
    <w:rsid w:val="00AD3776"/>
    <w:rsid w:val="00AD3B10"/>
    <w:rsid w:val="00AE278C"/>
    <w:rsid w:val="00AE29BF"/>
    <w:rsid w:val="00AE376D"/>
    <w:rsid w:val="00AE4A54"/>
    <w:rsid w:val="00AF1822"/>
    <w:rsid w:val="00AF2703"/>
    <w:rsid w:val="00AF5F1F"/>
    <w:rsid w:val="00B0514D"/>
    <w:rsid w:val="00B1398C"/>
    <w:rsid w:val="00B158B1"/>
    <w:rsid w:val="00B23253"/>
    <w:rsid w:val="00B23323"/>
    <w:rsid w:val="00B32CF3"/>
    <w:rsid w:val="00B36A9D"/>
    <w:rsid w:val="00B47F3C"/>
    <w:rsid w:val="00B5278E"/>
    <w:rsid w:val="00B54FE6"/>
    <w:rsid w:val="00B66FA0"/>
    <w:rsid w:val="00B71F09"/>
    <w:rsid w:val="00B740F4"/>
    <w:rsid w:val="00B84A9C"/>
    <w:rsid w:val="00B86431"/>
    <w:rsid w:val="00B9580C"/>
    <w:rsid w:val="00B9602C"/>
    <w:rsid w:val="00BA48EA"/>
    <w:rsid w:val="00BB1B53"/>
    <w:rsid w:val="00BB2E2D"/>
    <w:rsid w:val="00BB396E"/>
    <w:rsid w:val="00BB76E3"/>
    <w:rsid w:val="00BC395A"/>
    <w:rsid w:val="00BC4343"/>
    <w:rsid w:val="00BE20FA"/>
    <w:rsid w:val="00BE2DAD"/>
    <w:rsid w:val="00BE6000"/>
    <w:rsid w:val="00BE620B"/>
    <w:rsid w:val="00BE758F"/>
    <w:rsid w:val="00BF0D3F"/>
    <w:rsid w:val="00BF31B8"/>
    <w:rsid w:val="00BF33FE"/>
    <w:rsid w:val="00BF44E4"/>
    <w:rsid w:val="00BF71CF"/>
    <w:rsid w:val="00C00BE4"/>
    <w:rsid w:val="00C02190"/>
    <w:rsid w:val="00C04FFB"/>
    <w:rsid w:val="00C07E54"/>
    <w:rsid w:val="00C1753F"/>
    <w:rsid w:val="00C21194"/>
    <w:rsid w:val="00C24896"/>
    <w:rsid w:val="00C33B3C"/>
    <w:rsid w:val="00C35CD7"/>
    <w:rsid w:val="00C4716A"/>
    <w:rsid w:val="00C53B9E"/>
    <w:rsid w:val="00C615B4"/>
    <w:rsid w:val="00C6437D"/>
    <w:rsid w:val="00C708F6"/>
    <w:rsid w:val="00C717E5"/>
    <w:rsid w:val="00C74211"/>
    <w:rsid w:val="00C75F1C"/>
    <w:rsid w:val="00C80743"/>
    <w:rsid w:val="00C83689"/>
    <w:rsid w:val="00C8495F"/>
    <w:rsid w:val="00C92202"/>
    <w:rsid w:val="00C9779D"/>
    <w:rsid w:val="00CA1884"/>
    <w:rsid w:val="00CA545D"/>
    <w:rsid w:val="00CC07B9"/>
    <w:rsid w:val="00CC2454"/>
    <w:rsid w:val="00CC35E9"/>
    <w:rsid w:val="00CC4B38"/>
    <w:rsid w:val="00CC4CFD"/>
    <w:rsid w:val="00CD73A4"/>
    <w:rsid w:val="00CE3A4A"/>
    <w:rsid w:val="00CE4972"/>
    <w:rsid w:val="00CE7D88"/>
    <w:rsid w:val="00CF0E94"/>
    <w:rsid w:val="00CF47AE"/>
    <w:rsid w:val="00D04849"/>
    <w:rsid w:val="00D064C5"/>
    <w:rsid w:val="00D12809"/>
    <w:rsid w:val="00D13036"/>
    <w:rsid w:val="00D23540"/>
    <w:rsid w:val="00D3172C"/>
    <w:rsid w:val="00D328BB"/>
    <w:rsid w:val="00D34C9C"/>
    <w:rsid w:val="00D44FB6"/>
    <w:rsid w:val="00D631C0"/>
    <w:rsid w:val="00D71C95"/>
    <w:rsid w:val="00D75814"/>
    <w:rsid w:val="00D77445"/>
    <w:rsid w:val="00D81CFE"/>
    <w:rsid w:val="00D843A9"/>
    <w:rsid w:val="00D84429"/>
    <w:rsid w:val="00D85FD0"/>
    <w:rsid w:val="00D908C9"/>
    <w:rsid w:val="00DA2DEC"/>
    <w:rsid w:val="00DA3896"/>
    <w:rsid w:val="00DA3A27"/>
    <w:rsid w:val="00DA6664"/>
    <w:rsid w:val="00DB20B5"/>
    <w:rsid w:val="00DB2DEB"/>
    <w:rsid w:val="00DB43D1"/>
    <w:rsid w:val="00DB4D36"/>
    <w:rsid w:val="00DC091D"/>
    <w:rsid w:val="00DC68B3"/>
    <w:rsid w:val="00DC786B"/>
    <w:rsid w:val="00DD69D7"/>
    <w:rsid w:val="00DE0997"/>
    <w:rsid w:val="00DE29E8"/>
    <w:rsid w:val="00DE37CC"/>
    <w:rsid w:val="00DF293E"/>
    <w:rsid w:val="00DF30B5"/>
    <w:rsid w:val="00E02BB4"/>
    <w:rsid w:val="00E114BB"/>
    <w:rsid w:val="00E14742"/>
    <w:rsid w:val="00E17D62"/>
    <w:rsid w:val="00E20FF9"/>
    <w:rsid w:val="00E239B2"/>
    <w:rsid w:val="00E27237"/>
    <w:rsid w:val="00E31E97"/>
    <w:rsid w:val="00E32A9A"/>
    <w:rsid w:val="00E332F6"/>
    <w:rsid w:val="00E40F84"/>
    <w:rsid w:val="00E426C3"/>
    <w:rsid w:val="00E52510"/>
    <w:rsid w:val="00E54396"/>
    <w:rsid w:val="00E54EF9"/>
    <w:rsid w:val="00E56DED"/>
    <w:rsid w:val="00E5786B"/>
    <w:rsid w:val="00E57CDC"/>
    <w:rsid w:val="00E622FF"/>
    <w:rsid w:val="00E65D53"/>
    <w:rsid w:val="00E67357"/>
    <w:rsid w:val="00E70DA2"/>
    <w:rsid w:val="00E73AC3"/>
    <w:rsid w:val="00E75873"/>
    <w:rsid w:val="00E76F15"/>
    <w:rsid w:val="00E8186B"/>
    <w:rsid w:val="00E84AB2"/>
    <w:rsid w:val="00E9356F"/>
    <w:rsid w:val="00E94722"/>
    <w:rsid w:val="00EA6700"/>
    <w:rsid w:val="00EB06E3"/>
    <w:rsid w:val="00EB2E72"/>
    <w:rsid w:val="00EB37CE"/>
    <w:rsid w:val="00EB5484"/>
    <w:rsid w:val="00EB673D"/>
    <w:rsid w:val="00EB6A9F"/>
    <w:rsid w:val="00EC365B"/>
    <w:rsid w:val="00EC44FA"/>
    <w:rsid w:val="00ED0801"/>
    <w:rsid w:val="00ED15F5"/>
    <w:rsid w:val="00ED1B8A"/>
    <w:rsid w:val="00ED2FD7"/>
    <w:rsid w:val="00ED3CBE"/>
    <w:rsid w:val="00EE0FC0"/>
    <w:rsid w:val="00EE2A13"/>
    <w:rsid w:val="00EE647F"/>
    <w:rsid w:val="00EF198E"/>
    <w:rsid w:val="00F026A1"/>
    <w:rsid w:val="00F127D1"/>
    <w:rsid w:val="00F14669"/>
    <w:rsid w:val="00F150FA"/>
    <w:rsid w:val="00F20957"/>
    <w:rsid w:val="00F2328D"/>
    <w:rsid w:val="00F23CC5"/>
    <w:rsid w:val="00F31BFE"/>
    <w:rsid w:val="00F346BA"/>
    <w:rsid w:val="00F460D0"/>
    <w:rsid w:val="00F616BB"/>
    <w:rsid w:val="00F73AF0"/>
    <w:rsid w:val="00F74BA9"/>
    <w:rsid w:val="00F86974"/>
    <w:rsid w:val="00F92135"/>
    <w:rsid w:val="00F97791"/>
    <w:rsid w:val="00F97BBC"/>
    <w:rsid w:val="00FA2AEC"/>
    <w:rsid w:val="00FA4DA6"/>
    <w:rsid w:val="00FA5E37"/>
    <w:rsid w:val="00FB4EA7"/>
    <w:rsid w:val="00FB755D"/>
    <w:rsid w:val="00FB7AD8"/>
    <w:rsid w:val="00FC0481"/>
    <w:rsid w:val="00FC5B24"/>
    <w:rsid w:val="00FD7E32"/>
    <w:rsid w:val="00FE622B"/>
    <w:rsid w:val="00FF086E"/>
    <w:rsid w:val="00FF0B1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9C37B"/>
  <w15:chartTrackingRefBased/>
  <w15:docId w15:val="{7E967BA1-2541-4283-BFDD-DE8C6856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7D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D1B8A"/>
    <w:pPr>
      <w:numPr>
        <w:numId w:val="7"/>
      </w:numPr>
      <w:spacing w:line="360" w:lineRule="auto"/>
      <w:ind w:left="360"/>
      <w:outlineLvl w:val="0"/>
    </w:pPr>
    <w:rPr>
      <w:rFonts w:ascii="Franklin Gothic Book" w:hAnsi="Franklin Gothic Book"/>
      <w:b/>
      <w:sz w:val="22"/>
      <w:szCs w:val="22"/>
    </w:rPr>
  </w:style>
  <w:style w:type="paragraph" w:styleId="Nagwek2">
    <w:name w:val="heading 2"/>
    <w:basedOn w:val="Akapitzlist"/>
    <w:next w:val="Normalny"/>
    <w:link w:val="Nagwek2Znak"/>
    <w:uiPriority w:val="9"/>
    <w:unhideWhenUsed/>
    <w:qFormat/>
    <w:rsid w:val="000F1A3E"/>
    <w:pPr>
      <w:numPr>
        <w:ilvl w:val="1"/>
        <w:numId w:val="30"/>
      </w:numPr>
      <w:tabs>
        <w:tab w:val="left" w:pos="567"/>
      </w:tabs>
      <w:spacing w:line="360" w:lineRule="auto"/>
      <w:jc w:val="both"/>
      <w:outlineLvl w:val="1"/>
    </w:pPr>
    <w:rPr>
      <w:rFonts w:ascii="Franklin Gothic Book" w:hAnsi="Franklin Gothic Book" w:cs="Arial"/>
      <w:sz w:val="22"/>
      <w:szCs w:val="22"/>
    </w:rPr>
  </w:style>
  <w:style w:type="paragraph" w:styleId="Nagwek3">
    <w:name w:val="heading 3"/>
    <w:basedOn w:val="Akapitzlist"/>
    <w:next w:val="Normalny"/>
    <w:link w:val="Nagwek3Znak"/>
    <w:uiPriority w:val="9"/>
    <w:unhideWhenUsed/>
    <w:qFormat/>
    <w:rsid w:val="00C00BE4"/>
    <w:pPr>
      <w:numPr>
        <w:ilvl w:val="2"/>
        <w:numId w:val="1"/>
      </w:numPr>
      <w:tabs>
        <w:tab w:val="left" w:pos="709"/>
        <w:tab w:val="left" w:pos="851"/>
      </w:tabs>
      <w:spacing w:line="360" w:lineRule="auto"/>
      <w:ind w:left="709" w:hanging="709"/>
      <w:jc w:val="both"/>
      <w:outlineLvl w:val="2"/>
    </w:pPr>
    <w:rPr>
      <w:rFonts w:ascii="Franklin Gothic Book" w:hAnsi="Franklin Gothic Book" w:cs="Arial"/>
      <w:sz w:val="22"/>
      <w:szCs w:val="22"/>
    </w:rPr>
  </w:style>
  <w:style w:type="paragraph" w:styleId="Nagwek4">
    <w:name w:val="heading 4"/>
    <w:basedOn w:val="Nagwek2"/>
    <w:next w:val="Normalny"/>
    <w:link w:val="Nagwek4Znak"/>
    <w:uiPriority w:val="9"/>
    <w:unhideWhenUsed/>
    <w:qFormat/>
    <w:rsid w:val="00823EF7"/>
    <w:pPr>
      <w:numPr>
        <w:ilvl w:val="3"/>
        <w:numId w:val="1"/>
      </w:numPr>
      <w:ind w:left="851" w:hanging="851"/>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D1B8A"/>
    <w:rPr>
      <w:rFonts w:ascii="Franklin Gothic Book" w:eastAsia="Times New Roman" w:hAnsi="Franklin Gothic Book" w:cs="Times New Roman"/>
      <w:b/>
      <w:lang w:eastAsia="pl-PL"/>
    </w:rPr>
  </w:style>
  <w:style w:type="character" w:customStyle="1" w:styleId="Nagwek3Znak">
    <w:name w:val="Nagłówek 3 Znak"/>
    <w:basedOn w:val="Domylnaczcionkaakapitu"/>
    <w:link w:val="Nagwek3"/>
    <w:uiPriority w:val="9"/>
    <w:rsid w:val="00C00BE4"/>
    <w:rPr>
      <w:rFonts w:ascii="Franklin Gothic Book" w:eastAsia="Times New Roman" w:hAnsi="Franklin Gothic Book" w:cs="Arial"/>
      <w:lang w:eastAsia="pl-PL"/>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L1"/>
    <w:basedOn w:val="Normalny"/>
    <w:link w:val="AkapitzlistZnak"/>
    <w:uiPriority w:val="34"/>
    <w:qFormat/>
    <w:rsid w:val="002927D2"/>
    <w:pPr>
      <w:ind w:left="720"/>
      <w:contextualSpacing/>
    </w:p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34"/>
    <w:qFormat/>
    <w:locked/>
    <w:rsid w:val="002927D2"/>
    <w:rPr>
      <w:rFonts w:ascii="Times New Roman" w:eastAsia="Times New Roman" w:hAnsi="Times New Roman" w:cs="Times New Roman"/>
      <w:sz w:val="24"/>
      <w:szCs w:val="24"/>
      <w:lang w:eastAsia="pl-PL"/>
    </w:rPr>
  </w:style>
  <w:style w:type="paragraph" w:customStyle="1" w:styleId="Style2">
    <w:name w:val="Style2"/>
    <w:basedOn w:val="Normalny"/>
    <w:uiPriority w:val="99"/>
    <w:rsid w:val="002927D2"/>
    <w:pPr>
      <w:widowControl w:val="0"/>
      <w:autoSpaceDE w:val="0"/>
      <w:autoSpaceDN w:val="0"/>
      <w:adjustRightInd w:val="0"/>
      <w:jc w:val="center"/>
    </w:pPr>
    <w:rPr>
      <w:rFonts w:ascii="Arial" w:eastAsiaTheme="minorEastAsia" w:hAnsi="Arial" w:cs="Arial"/>
    </w:rPr>
  </w:style>
  <w:style w:type="paragraph" w:customStyle="1" w:styleId="Style6">
    <w:name w:val="Style6"/>
    <w:basedOn w:val="Normalny"/>
    <w:uiPriority w:val="99"/>
    <w:rsid w:val="002927D2"/>
    <w:pPr>
      <w:widowControl w:val="0"/>
      <w:autoSpaceDE w:val="0"/>
      <w:autoSpaceDN w:val="0"/>
      <w:adjustRightInd w:val="0"/>
      <w:spacing w:line="380" w:lineRule="exact"/>
    </w:pPr>
    <w:rPr>
      <w:rFonts w:ascii="Arial" w:eastAsiaTheme="minorEastAsia" w:hAnsi="Arial" w:cs="Arial"/>
    </w:rPr>
  </w:style>
  <w:style w:type="paragraph" w:customStyle="1" w:styleId="Style7">
    <w:name w:val="Style7"/>
    <w:basedOn w:val="Normalny"/>
    <w:uiPriority w:val="99"/>
    <w:rsid w:val="002927D2"/>
    <w:pPr>
      <w:widowControl w:val="0"/>
      <w:autoSpaceDE w:val="0"/>
      <w:autoSpaceDN w:val="0"/>
      <w:adjustRightInd w:val="0"/>
      <w:spacing w:line="379" w:lineRule="exact"/>
      <w:ind w:hanging="355"/>
      <w:jc w:val="both"/>
    </w:pPr>
    <w:rPr>
      <w:rFonts w:ascii="Arial" w:eastAsiaTheme="minorEastAsia" w:hAnsi="Arial" w:cs="Arial"/>
    </w:rPr>
  </w:style>
  <w:style w:type="paragraph" w:customStyle="1" w:styleId="Style8">
    <w:name w:val="Style8"/>
    <w:basedOn w:val="Normalny"/>
    <w:uiPriority w:val="99"/>
    <w:rsid w:val="002927D2"/>
    <w:pPr>
      <w:widowControl w:val="0"/>
      <w:autoSpaceDE w:val="0"/>
      <w:autoSpaceDN w:val="0"/>
      <w:adjustRightInd w:val="0"/>
      <w:spacing w:line="389" w:lineRule="exact"/>
      <w:ind w:hanging="514"/>
      <w:jc w:val="both"/>
    </w:pPr>
    <w:rPr>
      <w:rFonts w:ascii="Arial" w:eastAsiaTheme="minorEastAsia" w:hAnsi="Arial" w:cs="Arial"/>
    </w:rPr>
  </w:style>
  <w:style w:type="character" w:customStyle="1" w:styleId="FontStyle76">
    <w:name w:val="Font Style76"/>
    <w:basedOn w:val="Domylnaczcionkaakapitu"/>
    <w:uiPriority w:val="99"/>
    <w:rsid w:val="002927D2"/>
    <w:rPr>
      <w:rFonts w:ascii="Arial" w:hAnsi="Arial" w:cs="Arial"/>
      <w:b/>
      <w:bCs/>
      <w:sz w:val="20"/>
      <w:szCs w:val="20"/>
    </w:rPr>
  </w:style>
  <w:style w:type="character" w:customStyle="1" w:styleId="FontStyle77">
    <w:name w:val="Font Style77"/>
    <w:basedOn w:val="Domylnaczcionkaakapitu"/>
    <w:uiPriority w:val="99"/>
    <w:rsid w:val="002927D2"/>
    <w:rPr>
      <w:rFonts w:ascii="Arial" w:hAnsi="Arial" w:cs="Arial"/>
      <w:sz w:val="20"/>
      <w:szCs w:val="20"/>
    </w:rPr>
  </w:style>
  <w:style w:type="paragraph" w:customStyle="1" w:styleId="Style43">
    <w:name w:val="Style43"/>
    <w:basedOn w:val="Normalny"/>
    <w:uiPriority w:val="99"/>
    <w:rsid w:val="002927D2"/>
    <w:pPr>
      <w:widowControl w:val="0"/>
      <w:autoSpaceDE w:val="0"/>
      <w:autoSpaceDN w:val="0"/>
      <w:adjustRightInd w:val="0"/>
      <w:jc w:val="both"/>
    </w:pPr>
    <w:rPr>
      <w:rFonts w:ascii="Franklin Gothic Medium" w:eastAsiaTheme="minorEastAsia" w:hAnsi="Franklin Gothic Medium" w:cstheme="minorBidi"/>
    </w:rPr>
  </w:style>
  <w:style w:type="paragraph" w:customStyle="1" w:styleId="Style44">
    <w:name w:val="Style44"/>
    <w:basedOn w:val="Normalny"/>
    <w:uiPriority w:val="99"/>
    <w:rsid w:val="002927D2"/>
    <w:pPr>
      <w:widowControl w:val="0"/>
      <w:autoSpaceDE w:val="0"/>
      <w:autoSpaceDN w:val="0"/>
      <w:adjustRightInd w:val="0"/>
      <w:spacing w:line="312" w:lineRule="exact"/>
      <w:ind w:hanging="682"/>
      <w:jc w:val="both"/>
    </w:pPr>
    <w:rPr>
      <w:rFonts w:ascii="Franklin Gothic Medium" w:eastAsiaTheme="minorEastAsia" w:hAnsi="Franklin Gothic Medium" w:cstheme="minorBidi"/>
    </w:rPr>
  </w:style>
  <w:style w:type="paragraph" w:customStyle="1" w:styleId="Style45">
    <w:name w:val="Style45"/>
    <w:basedOn w:val="Normalny"/>
    <w:uiPriority w:val="99"/>
    <w:rsid w:val="002927D2"/>
    <w:pPr>
      <w:widowControl w:val="0"/>
      <w:autoSpaceDE w:val="0"/>
      <w:autoSpaceDN w:val="0"/>
      <w:adjustRightInd w:val="0"/>
      <w:spacing w:line="317" w:lineRule="exact"/>
      <w:jc w:val="both"/>
    </w:pPr>
    <w:rPr>
      <w:rFonts w:ascii="Franklin Gothic Medium" w:eastAsiaTheme="minorEastAsia" w:hAnsi="Franklin Gothic Medium" w:cstheme="minorBidi"/>
    </w:rPr>
  </w:style>
  <w:style w:type="character" w:customStyle="1" w:styleId="FontStyle263">
    <w:name w:val="Font Style263"/>
    <w:basedOn w:val="Domylnaczcionkaakapitu"/>
    <w:uiPriority w:val="99"/>
    <w:rsid w:val="002927D2"/>
    <w:rPr>
      <w:rFonts w:ascii="Sylfaen" w:hAnsi="Sylfaen" w:cs="Sylfaen"/>
      <w:b/>
      <w:bCs/>
      <w:sz w:val="20"/>
      <w:szCs w:val="20"/>
    </w:rPr>
  </w:style>
  <w:style w:type="character" w:customStyle="1" w:styleId="FontStyle283">
    <w:name w:val="Font Style283"/>
    <w:basedOn w:val="Domylnaczcionkaakapitu"/>
    <w:uiPriority w:val="99"/>
    <w:rsid w:val="002927D2"/>
    <w:rPr>
      <w:rFonts w:ascii="Franklin Gothic Medium" w:hAnsi="Franklin Gothic Medium" w:cs="Franklin Gothic Medium"/>
      <w:b/>
      <w:bCs/>
      <w:spacing w:val="-10"/>
      <w:sz w:val="20"/>
      <w:szCs w:val="20"/>
    </w:rPr>
  </w:style>
  <w:style w:type="character" w:customStyle="1" w:styleId="FontStyle284">
    <w:name w:val="Font Style284"/>
    <w:basedOn w:val="Domylnaczcionkaakapitu"/>
    <w:uiPriority w:val="99"/>
    <w:rsid w:val="002927D2"/>
    <w:rPr>
      <w:rFonts w:ascii="Franklin Gothic Medium" w:hAnsi="Franklin Gothic Medium" w:cs="Franklin Gothic Medium"/>
      <w:sz w:val="20"/>
      <w:szCs w:val="20"/>
    </w:rPr>
  </w:style>
  <w:style w:type="character" w:customStyle="1" w:styleId="FontStyle11">
    <w:name w:val="Font Style11"/>
    <w:basedOn w:val="Domylnaczcionkaakapitu"/>
    <w:uiPriority w:val="99"/>
    <w:rsid w:val="002927D2"/>
    <w:rPr>
      <w:rFonts w:ascii="Calibri" w:hAnsi="Calibri" w:cs="Calibri"/>
      <w:sz w:val="22"/>
      <w:szCs w:val="22"/>
    </w:rPr>
  </w:style>
  <w:style w:type="character" w:styleId="Odwoaniedokomentarza">
    <w:name w:val="annotation reference"/>
    <w:rsid w:val="002927D2"/>
    <w:rPr>
      <w:sz w:val="16"/>
      <w:szCs w:val="16"/>
    </w:rPr>
  </w:style>
  <w:style w:type="paragraph" w:styleId="Tekstkomentarza">
    <w:name w:val="annotation text"/>
    <w:basedOn w:val="Normalny"/>
    <w:link w:val="TekstkomentarzaZnak"/>
    <w:uiPriority w:val="99"/>
    <w:rsid w:val="002927D2"/>
    <w:pPr>
      <w:suppressAutoHyphens/>
    </w:pPr>
    <w:rPr>
      <w:sz w:val="20"/>
      <w:szCs w:val="20"/>
      <w:lang w:eastAsia="ar-SA"/>
    </w:rPr>
  </w:style>
  <w:style w:type="character" w:customStyle="1" w:styleId="TekstkomentarzaZnak">
    <w:name w:val="Tekst komentarza Znak"/>
    <w:basedOn w:val="Domylnaczcionkaakapitu"/>
    <w:link w:val="Tekstkomentarza"/>
    <w:uiPriority w:val="99"/>
    <w:semiHidden/>
    <w:rsid w:val="002927D2"/>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2927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7D2"/>
    <w:rPr>
      <w:rFonts w:ascii="Segoe UI" w:eastAsia="Times New Roman" w:hAnsi="Segoe UI" w:cs="Segoe UI"/>
      <w:sz w:val="18"/>
      <w:szCs w:val="18"/>
      <w:lang w:eastAsia="pl-PL"/>
    </w:rPr>
  </w:style>
  <w:style w:type="paragraph" w:customStyle="1" w:styleId="Style3">
    <w:name w:val="Style3"/>
    <w:basedOn w:val="Normalny"/>
    <w:uiPriority w:val="99"/>
    <w:rsid w:val="002927D2"/>
    <w:pPr>
      <w:widowControl w:val="0"/>
      <w:autoSpaceDE w:val="0"/>
      <w:autoSpaceDN w:val="0"/>
      <w:adjustRightInd w:val="0"/>
      <w:spacing w:line="383" w:lineRule="exact"/>
      <w:jc w:val="both"/>
    </w:pPr>
    <w:rPr>
      <w:rFonts w:ascii="Arial" w:eastAsiaTheme="minorEastAsia" w:hAnsi="Arial" w:cs="Arial"/>
    </w:rPr>
  </w:style>
  <w:style w:type="paragraph" w:customStyle="1" w:styleId="Style13">
    <w:name w:val="Style13"/>
    <w:basedOn w:val="Normalny"/>
    <w:uiPriority w:val="99"/>
    <w:rsid w:val="002927D2"/>
    <w:pPr>
      <w:widowControl w:val="0"/>
      <w:autoSpaceDE w:val="0"/>
      <w:autoSpaceDN w:val="0"/>
      <w:adjustRightInd w:val="0"/>
      <w:spacing w:line="379" w:lineRule="exact"/>
      <w:ind w:hanging="413"/>
      <w:jc w:val="both"/>
    </w:pPr>
    <w:rPr>
      <w:rFonts w:ascii="Arial" w:eastAsiaTheme="minorEastAsia" w:hAnsi="Arial" w:cs="Arial"/>
    </w:rPr>
  </w:style>
  <w:style w:type="paragraph" w:customStyle="1" w:styleId="Style14">
    <w:name w:val="Style14"/>
    <w:basedOn w:val="Normalny"/>
    <w:uiPriority w:val="99"/>
    <w:rsid w:val="002927D2"/>
    <w:pPr>
      <w:widowControl w:val="0"/>
      <w:autoSpaceDE w:val="0"/>
      <w:autoSpaceDN w:val="0"/>
      <w:adjustRightInd w:val="0"/>
      <w:spacing w:line="379" w:lineRule="exact"/>
      <w:ind w:firstLine="2669"/>
    </w:pPr>
    <w:rPr>
      <w:rFonts w:ascii="Arial" w:eastAsiaTheme="minorEastAsia" w:hAnsi="Arial" w:cs="Arial"/>
    </w:rPr>
  </w:style>
  <w:style w:type="paragraph" w:customStyle="1" w:styleId="Style19">
    <w:name w:val="Style19"/>
    <w:basedOn w:val="Normalny"/>
    <w:uiPriority w:val="99"/>
    <w:rsid w:val="002927D2"/>
    <w:pPr>
      <w:widowControl w:val="0"/>
      <w:autoSpaceDE w:val="0"/>
      <w:autoSpaceDN w:val="0"/>
      <w:adjustRightInd w:val="0"/>
    </w:pPr>
    <w:rPr>
      <w:rFonts w:ascii="Arial" w:eastAsiaTheme="minorEastAsia" w:hAnsi="Arial" w:cs="Arial"/>
    </w:rPr>
  </w:style>
  <w:style w:type="paragraph" w:customStyle="1" w:styleId="Style21">
    <w:name w:val="Style21"/>
    <w:basedOn w:val="Normalny"/>
    <w:uiPriority w:val="99"/>
    <w:rsid w:val="002927D2"/>
    <w:pPr>
      <w:widowControl w:val="0"/>
      <w:autoSpaceDE w:val="0"/>
      <w:autoSpaceDN w:val="0"/>
      <w:adjustRightInd w:val="0"/>
      <w:spacing w:line="374" w:lineRule="exact"/>
      <w:ind w:hanging="547"/>
    </w:pPr>
    <w:rPr>
      <w:rFonts w:ascii="Arial" w:eastAsiaTheme="minorEastAsia" w:hAnsi="Arial" w:cs="Arial"/>
    </w:rPr>
  </w:style>
  <w:style w:type="paragraph" w:customStyle="1" w:styleId="Style24">
    <w:name w:val="Style24"/>
    <w:basedOn w:val="Normalny"/>
    <w:uiPriority w:val="99"/>
    <w:rsid w:val="002927D2"/>
    <w:pPr>
      <w:widowControl w:val="0"/>
      <w:autoSpaceDE w:val="0"/>
      <w:autoSpaceDN w:val="0"/>
      <w:adjustRightInd w:val="0"/>
      <w:spacing w:line="384" w:lineRule="exact"/>
      <w:ind w:hanging="269"/>
    </w:pPr>
    <w:rPr>
      <w:rFonts w:ascii="Arial" w:eastAsiaTheme="minorEastAsia" w:hAnsi="Arial" w:cs="Arial"/>
    </w:rPr>
  </w:style>
  <w:style w:type="paragraph" w:customStyle="1" w:styleId="Style46">
    <w:name w:val="Style46"/>
    <w:basedOn w:val="Normalny"/>
    <w:uiPriority w:val="99"/>
    <w:rsid w:val="002927D2"/>
    <w:pPr>
      <w:widowControl w:val="0"/>
      <w:autoSpaceDE w:val="0"/>
      <w:autoSpaceDN w:val="0"/>
      <w:adjustRightInd w:val="0"/>
      <w:spacing w:line="384" w:lineRule="exact"/>
      <w:ind w:firstLine="2981"/>
    </w:pPr>
    <w:rPr>
      <w:rFonts w:ascii="Arial" w:eastAsiaTheme="minorEastAsia" w:hAnsi="Arial" w:cs="Arial"/>
    </w:rPr>
  </w:style>
  <w:style w:type="character" w:customStyle="1" w:styleId="FontStyle78">
    <w:name w:val="Font Style78"/>
    <w:basedOn w:val="Domylnaczcionkaakapitu"/>
    <w:uiPriority w:val="99"/>
    <w:rsid w:val="002927D2"/>
    <w:rPr>
      <w:rFonts w:ascii="Arial" w:hAnsi="Arial" w:cs="Arial"/>
      <w:w w:val="60"/>
      <w:sz w:val="106"/>
      <w:szCs w:val="106"/>
    </w:rPr>
  </w:style>
  <w:style w:type="character" w:customStyle="1" w:styleId="FontStyle79">
    <w:name w:val="Font Style79"/>
    <w:basedOn w:val="Domylnaczcionkaakapitu"/>
    <w:uiPriority w:val="99"/>
    <w:rsid w:val="002927D2"/>
    <w:rPr>
      <w:rFonts w:ascii="Arial Narrow" w:hAnsi="Arial Narrow" w:cs="Arial Narrow"/>
      <w:sz w:val="46"/>
      <w:szCs w:val="46"/>
    </w:rPr>
  </w:style>
  <w:style w:type="character" w:customStyle="1" w:styleId="FontStyle116">
    <w:name w:val="Font Style116"/>
    <w:basedOn w:val="Domylnaczcionkaakapitu"/>
    <w:uiPriority w:val="99"/>
    <w:rsid w:val="002927D2"/>
    <w:rPr>
      <w:rFonts w:ascii="Arial" w:hAnsi="Arial" w:cs="Arial"/>
      <w:b/>
      <w:bCs/>
      <w:sz w:val="18"/>
      <w:szCs w:val="18"/>
    </w:rPr>
  </w:style>
  <w:style w:type="character" w:customStyle="1" w:styleId="FontStyle119">
    <w:name w:val="Font Style119"/>
    <w:basedOn w:val="Domylnaczcionkaakapitu"/>
    <w:uiPriority w:val="99"/>
    <w:rsid w:val="002927D2"/>
    <w:rPr>
      <w:rFonts w:ascii="Arial" w:hAnsi="Arial" w:cs="Arial"/>
      <w:b/>
      <w:bCs/>
      <w:i/>
      <w:iCs/>
      <w:sz w:val="20"/>
      <w:szCs w:val="20"/>
    </w:rPr>
  </w:style>
  <w:style w:type="paragraph" w:styleId="Nagwek">
    <w:name w:val="header"/>
    <w:aliases w:val="Nagłówek strony"/>
    <w:basedOn w:val="Normalny"/>
    <w:link w:val="NagwekZnak"/>
    <w:uiPriority w:val="99"/>
    <w:unhideWhenUsed/>
    <w:rsid w:val="002927D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7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927D2"/>
    <w:pPr>
      <w:tabs>
        <w:tab w:val="center" w:pos="4536"/>
        <w:tab w:val="right" w:pos="9072"/>
      </w:tabs>
    </w:pPr>
  </w:style>
  <w:style w:type="character" w:customStyle="1" w:styleId="StopkaZnak">
    <w:name w:val="Stopka Znak"/>
    <w:basedOn w:val="Domylnaczcionkaakapitu"/>
    <w:link w:val="Stopka"/>
    <w:uiPriority w:val="99"/>
    <w:rsid w:val="002927D2"/>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927D2"/>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2927D2"/>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927D2"/>
    <w:rPr>
      <w:color w:val="0563C1" w:themeColor="hyperlink"/>
      <w:u w:val="single"/>
    </w:rPr>
  </w:style>
  <w:style w:type="table" w:styleId="Tabela-Siatka">
    <w:name w:val="Table Grid"/>
    <w:basedOn w:val="Standardowy"/>
    <w:uiPriority w:val="39"/>
    <w:rsid w:val="0029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2927D2"/>
    <w:pPr>
      <w:tabs>
        <w:tab w:val="left" w:pos="709"/>
      </w:tabs>
      <w:spacing w:line="360" w:lineRule="auto"/>
      <w:ind w:left="851" w:hanging="851"/>
      <w:jc w:val="both"/>
    </w:pPr>
    <w:rPr>
      <w:rFonts w:ascii="Franklin Gothic Book" w:hAnsi="Franklin Gothic Book" w:cs="Arial"/>
      <w:sz w:val="22"/>
      <w:szCs w:val="22"/>
    </w:rPr>
  </w:style>
  <w:style w:type="character" w:customStyle="1" w:styleId="TekstpodstawowywcityZnak">
    <w:name w:val="Tekst podstawowy wcięty Znak"/>
    <w:basedOn w:val="Domylnaczcionkaakapitu"/>
    <w:link w:val="Tekstpodstawowywcity"/>
    <w:uiPriority w:val="99"/>
    <w:rsid w:val="002927D2"/>
    <w:rPr>
      <w:rFonts w:ascii="Franklin Gothic Book" w:eastAsia="Times New Roman" w:hAnsi="Franklin Gothic Book" w:cs="Arial"/>
      <w:lang w:eastAsia="pl-PL"/>
    </w:rPr>
  </w:style>
  <w:style w:type="paragraph" w:styleId="Tekstpodstawowywcity2">
    <w:name w:val="Body Text Indent 2"/>
    <w:basedOn w:val="Normalny"/>
    <w:link w:val="Tekstpodstawowywcity2Znak"/>
    <w:uiPriority w:val="99"/>
    <w:unhideWhenUsed/>
    <w:rsid w:val="002927D2"/>
    <w:pPr>
      <w:autoSpaceDE w:val="0"/>
      <w:ind w:left="426"/>
      <w:jc w:val="both"/>
    </w:pPr>
    <w:rPr>
      <w:rFonts w:ascii="Franklin Gothic Book" w:hAnsi="Franklin Gothic Book" w:cs="Arial"/>
      <w:b/>
      <w:bCs/>
      <w:i/>
      <w:sz w:val="22"/>
      <w:szCs w:val="22"/>
    </w:rPr>
  </w:style>
  <w:style w:type="character" w:customStyle="1" w:styleId="Tekstpodstawowywcity2Znak">
    <w:name w:val="Tekst podstawowy wcięty 2 Znak"/>
    <w:basedOn w:val="Domylnaczcionkaakapitu"/>
    <w:link w:val="Tekstpodstawowywcity2"/>
    <w:uiPriority w:val="99"/>
    <w:rsid w:val="002927D2"/>
    <w:rPr>
      <w:rFonts w:ascii="Franklin Gothic Book" w:eastAsia="Times New Roman" w:hAnsi="Franklin Gothic Book" w:cs="Arial"/>
      <w:b/>
      <w:bCs/>
      <w:i/>
      <w:lang w:eastAsia="pl-PL"/>
    </w:rPr>
  </w:style>
  <w:style w:type="paragraph" w:styleId="Tekstprzypisukocowego">
    <w:name w:val="endnote text"/>
    <w:basedOn w:val="Normalny"/>
    <w:link w:val="TekstprzypisukocowegoZnak"/>
    <w:uiPriority w:val="99"/>
    <w:semiHidden/>
    <w:unhideWhenUsed/>
    <w:rsid w:val="002029C7"/>
    <w:rPr>
      <w:sz w:val="20"/>
      <w:szCs w:val="20"/>
    </w:rPr>
  </w:style>
  <w:style w:type="character" w:customStyle="1" w:styleId="TekstprzypisukocowegoZnak">
    <w:name w:val="Tekst przypisu końcowego Znak"/>
    <w:basedOn w:val="Domylnaczcionkaakapitu"/>
    <w:link w:val="Tekstprzypisukocowego"/>
    <w:uiPriority w:val="99"/>
    <w:semiHidden/>
    <w:rsid w:val="002029C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029C7"/>
    <w:rPr>
      <w:vertAlign w:val="superscript"/>
    </w:rPr>
  </w:style>
  <w:style w:type="paragraph" w:styleId="Tekstpodstawowywcity3">
    <w:name w:val="Body Text Indent 3"/>
    <w:basedOn w:val="Normalny"/>
    <w:link w:val="Tekstpodstawowywcity3Znak"/>
    <w:uiPriority w:val="99"/>
    <w:unhideWhenUsed/>
    <w:rsid w:val="00073964"/>
    <w:pPr>
      <w:tabs>
        <w:tab w:val="left" w:pos="709"/>
      </w:tabs>
      <w:spacing w:line="360" w:lineRule="auto"/>
      <w:ind w:left="993" w:hanging="993"/>
      <w:jc w:val="both"/>
    </w:pPr>
    <w:rPr>
      <w:rFonts w:ascii="Franklin Gothic Book" w:hAnsi="Franklin Gothic Book" w:cs="Arial"/>
      <w:sz w:val="22"/>
      <w:szCs w:val="22"/>
    </w:rPr>
  </w:style>
  <w:style w:type="character" w:customStyle="1" w:styleId="Tekstpodstawowywcity3Znak">
    <w:name w:val="Tekst podstawowy wcięty 3 Znak"/>
    <w:basedOn w:val="Domylnaczcionkaakapitu"/>
    <w:link w:val="Tekstpodstawowywcity3"/>
    <w:uiPriority w:val="99"/>
    <w:rsid w:val="00073964"/>
    <w:rPr>
      <w:rFonts w:ascii="Franklin Gothic Book" w:eastAsia="Times New Roman" w:hAnsi="Franklin Gothic Book" w:cs="Arial"/>
      <w:lang w:eastAsia="pl-PL"/>
    </w:rPr>
  </w:style>
  <w:style w:type="paragraph" w:styleId="Tekstpodstawowy">
    <w:name w:val="Body Text"/>
    <w:basedOn w:val="Normalny"/>
    <w:link w:val="TekstpodstawowyZnak"/>
    <w:rsid w:val="002D594E"/>
    <w:rPr>
      <w:sz w:val="28"/>
    </w:rPr>
  </w:style>
  <w:style w:type="character" w:customStyle="1" w:styleId="TekstpodstawowyZnak">
    <w:name w:val="Tekst podstawowy Znak"/>
    <w:basedOn w:val="Domylnaczcionkaakapitu"/>
    <w:link w:val="Tekstpodstawowy"/>
    <w:rsid w:val="002D594E"/>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rsid w:val="002D594E"/>
    <w:pPr>
      <w:jc w:val="both"/>
    </w:pPr>
    <w:rPr>
      <w:sz w:val="28"/>
    </w:rPr>
  </w:style>
  <w:style w:type="character" w:customStyle="1" w:styleId="Tekstpodstawowy2Znak">
    <w:name w:val="Tekst podstawowy 2 Znak"/>
    <w:basedOn w:val="Domylnaczcionkaakapitu"/>
    <w:link w:val="Tekstpodstawowy2"/>
    <w:rsid w:val="002D594E"/>
    <w:rPr>
      <w:rFonts w:ascii="Times New Roman" w:eastAsia="Times New Roman" w:hAnsi="Times New Roman" w:cs="Times New Roman"/>
      <w:sz w:val="28"/>
      <w:szCs w:val="24"/>
      <w:lang w:eastAsia="pl-PL"/>
    </w:rPr>
  </w:style>
  <w:style w:type="paragraph" w:styleId="Poprawka">
    <w:name w:val="Revision"/>
    <w:hidden/>
    <w:uiPriority w:val="99"/>
    <w:semiHidden/>
    <w:rsid w:val="002D594E"/>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0F1A3E"/>
    <w:rPr>
      <w:rFonts w:ascii="Franklin Gothic Book" w:eastAsia="Times New Roman" w:hAnsi="Franklin Gothic Book" w:cs="Arial"/>
      <w:lang w:eastAsia="pl-PL"/>
    </w:rPr>
  </w:style>
  <w:style w:type="character" w:customStyle="1" w:styleId="Nagwek4Znak">
    <w:name w:val="Nagłówek 4 Znak"/>
    <w:basedOn w:val="Domylnaczcionkaakapitu"/>
    <w:link w:val="Nagwek4"/>
    <w:uiPriority w:val="9"/>
    <w:rsid w:val="00823EF7"/>
    <w:rPr>
      <w:rFonts w:ascii="Franklin Gothic Book" w:eastAsia="Times New Roman" w:hAnsi="Franklin Gothic Book" w:cs="Arial"/>
      <w:lang w:eastAsia="pl-PL"/>
    </w:rPr>
  </w:style>
  <w:style w:type="paragraph" w:styleId="Zwykytekst">
    <w:name w:val="Plain Text"/>
    <w:basedOn w:val="Normalny"/>
    <w:link w:val="ZwykytekstZnak"/>
    <w:unhideWhenUsed/>
    <w:rsid w:val="00A8439A"/>
    <w:rPr>
      <w:rFonts w:ascii="Courier New" w:eastAsiaTheme="minorHAnsi" w:hAnsi="Courier New" w:cs="Courier New"/>
      <w:sz w:val="20"/>
      <w:szCs w:val="20"/>
    </w:rPr>
  </w:style>
  <w:style w:type="character" w:customStyle="1" w:styleId="ZwykytekstZnak">
    <w:name w:val="Zwykły tekst Znak"/>
    <w:basedOn w:val="Domylnaczcionkaakapitu"/>
    <w:link w:val="Zwykytekst"/>
    <w:rsid w:val="00A8439A"/>
    <w:rPr>
      <w:rFonts w:ascii="Courier New" w:hAnsi="Courier New" w:cs="Courier New"/>
      <w:sz w:val="20"/>
      <w:szCs w:val="20"/>
      <w:lang w:eastAsia="pl-PL"/>
    </w:rPr>
  </w:style>
  <w:style w:type="numbering" w:customStyle="1" w:styleId="WWOutlineListStyle1">
    <w:name w:val="WW_OutlineListStyle_1"/>
    <w:basedOn w:val="Bezlisty"/>
    <w:rsid w:val="00F8697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264640">
      <w:bodyDiv w:val="1"/>
      <w:marLeft w:val="0"/>
      <w:marRight w:val="0"/>
      <w:marTop w:val="0"/>
      <w:marBottom w:val="0"/>
      <w:divBdr>
        <w:top w:val="none" w:sz="0" w:space="0" w:color="auto"/>
        <w:left w:val="none" w:sz="0" w:space="0" w:color="auto"/>
        <w:bottom w:val="none" w:sz="0" w:space="0" w:color="auto"/>
        <w:right w:val="none" w:sz="0" w:space="0" w:color="auto"/>
      </w:divBdr>
    </w:div>
    <w:div w:id="845443433">
      <w:bodyDiv w:val="1"/>
      <w:marLeft w:val="0"/>
      <w:marRight w:val="0"/>
      <w:marTop w:val="0"/>
      <w:marBottom w:val="0"/>
      <w:divBdr>
        <w:top w:val="none" w:sz="0" w:space="0" w:color="auto"/>
        <w:left w:val="none" w:sz="0" w:space="0" w:color="auto"/>
        <w:bottom w:val="none" w:sz="0" w:space="0" w:color="auto"/>
        <w:right w:val="none" w:sz="0" w:space="0" w:color="auto"/>
      </w:divBdr>
    </w:div>
    <w:div w:id="20261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0590-78DD-4B17-BC86-69107F83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7510</Words>
  <Characters>45064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Palkowska</dc:creator>
  <cp:keywords/>
  <dc:description/>
  <cp:lastModifiedBy>Zierold Monika</cp:lastModifiedBy>
  <cp:revision>3</cp:revision>
  <cp:lastPrinted>2023-04-24T07:51:00Z</cp:lastPrinted>
  <dcterms:created xsi:type="dcterms:W3CDTF">2025-07-09T10:34:00Z</dcterms:created>
  <dcterms:modified xsi:type="dcterms:W3CDTF">2025-07-21T08:55:00Z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2025-07-21T08:54:58Z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b8b0f9a7-91d6-4e6e-906f-68204810756d</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